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02F6893C"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#109-e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DE53D4" w:rsidRPr="00DE53D4">
        <w:rPr>
          <w:rFonts w:ascii="Arial" w:eastAsia="ＭＳ 明朝" w:hAnsi="Arial"/>
          <w:b/>
          <w:noProof/>
          <w:lang w:val="en-US"/>
        </w:rPr>
        <w:t>R1-2204382</w:t>
      </w:r>
    </w:p>
    <w:bookmarkEnd w:id="0"/>
    <w:p w14:paraId="0DAFE55A" w14:textId="77777777" w:rsidR="00E37F98" w:rsidRPr="004C14F2" w:rsidRDefault="00E37F98" w:rsidP="00E37F98">
      <w:pPr>
        <w:tabs>
          <w:tab w:val="center" w:pos="4536"/>
          <w:tab w:val="right" w:pos="8280"/>
          <w:tab w:val="right" w:pos="9639"/>
        </w:tabs>
        <w:ind w:right="2"/>
        <w:rPr>
          <w:rFonts w:ascii="Arial" w:eastAsia="ＭＳ 明朝" w:hAnsi="Arial"/>
          <w:b/>
          <w:noProof/>
          <w:lang w:val="en-US"/>
        </w:rPr>
      </w:pPr>
      <w:r w:rsidRPr="004C14F2">
        <w:rPr>
          <w:rFonts w:ascii="Arial" w:eastAsia="ＭＳ 明朝" w:hAnsi="Arial"/>
          <w:b/>
          <w:noProof/>
          <w:lang w:val="en-US"/>
        </w:rPr>
        <w:t>e-Meeting, May 9th – 20th, 2022</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23C4C139"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Discussions on channel access mechanism in SL-U</w:t>
      </w:r>
    </w:p>
    <w:bookmarkEnd w:id="2"/>
    <w:bookmarkEnd w:id="3"/>
    <w:bookmarkEnd w:id="4"/>
    <w:bookmarkEnd w:id="5"/>
    <w:p w14:paraId="1A271381" w14:textId="2368362B"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5737FC">
        <w:rPr>
          <w:sz w:val="24"/>
          <w:lang w:val="en-US" w:eastAsia="ja-JP"/>
        </w:rPr>
        <w:t>9.4.1.1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95F232E" w14:textId="77777777" w:rsidR="006C03DE" w:rsidRDefault="00D4141E" w:rsidP="00B342A7">
      <w:pPr>
        <w:jc w:val="both"/>
        <w:rPr>
          <w:rFonts w:eastAsiaTheme="minorEastAsia"/>
          <w:sz w:val="22"/>
          <w:lang w:val="en-US"/>
        </w:rPr>
      </w:pPr>
      <w:r>
        <w:rPr>
          <w:rFonts w:eastAsiaTheme="minorEastAsia"/>
          <w:sz w:val="22"/>
          <w:lang w:val="en-US"/>
        </w:rPr>
        <w:t>NR sidelink specification has been discussed and made in Rel-16/17. Further SL evolution has been desired as a part of Rel-18 and four topics are included in the scope for RAN1 work [1]; SL-CA/SL-U/SL-FR2/Co-channel coex of LTE-SL and NR-SL.</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6B03CD">
        <w:rPr>
          <w:rFonts w:eastAsiaTheme="minorEastAsia"/>
          <w:sz w:val="22"/>
          <w:lang w:val="en-US"/>
        </w:rPr>
        <w:t xml:space="preserve"> our views </w:t>
      </w:r>
      <w:r w:rsidR="00B621D5" w:rsidRPr="00B621D5">
        <w:rPr>
          <w:rFonts w:eastAsiaTheme="minorEastAsia"/>
          <w:sz w:val="22"/>
          <w:lang w:val="en-US"/>
        </w:rPr>
        <w:t>on channel access mechanism in SL-U</w:t>
      </w:r>
      <w:r w:rsidR="007B544A" w:rsidRPr="00473883">
        <w:rPr>
          <w:rFonts w:eastAsiaTheme="minorEastAsia"/>
          <w:sz w:val="22"/>
          <w:lang w:val="en-US"/>
        </w:rPr>
        <w:t>.</w:t>
      </w:r>
      <w:r w:rsidR="006C03DE">
        <w:rPr>
          <w:rFonts w:eastAsiaTheme="minorEastAsia"/>
          <w:sz w:val="22"/>
          <w:lang w:val="en-US"/>
        </w:rPr>
        <w:t xml:space="preserve"> </w:t>
      </w:r>
    </w:p>
    <w:p w14:paraId="67EBD829" w14:textId="566091B7" w:rsidR="007A7607" w:rsidRPr="00473883" w:rsidRDefault="006C03DE" w:rsidP="00B342A7">
      <w:pPr>
        <w:jc w:val="both"/>
        <w:rPr>
          <w:rFonts w:eastAsiaTheme="minorEastAsia"/>
          <w:sz w:val="22"/>
          <w:lang w:val="en-US"/>
        </w:rPr>
      </w:pPr>
      <w:r>
        <w:rPr>
          <w:rFonts w:eastAsiaTheme="minorEastAsia"/>
          <w:sz w:val="22"/>
          <w:lang w:val="en-US"/>
        </w:rPr>
        <w:t>Note that in this contribution, any enhancement for OCB requirement e.g. interlaced structure is not considered. Illustration is prepared based on Rel-16/17 SL structure. However, we do not intend to preclude any combinations with enhancements for OCB requirement.</w:t>
      </w:r>
    </w:p>
    <w:p w14:paraId="0830A167" w14:textId="07811D6D" w:rsidR="007A7607" w:rsidRPr="00473883"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5F1AAFCE" w14:textId="0359093F" w:rsidR="00450D41" w:rsidRPr="00450D41" w:rsidRDefault="00B90667" w:rsidP="00B90667">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Channel access – LBT regulation</w:t>
      </w:r>
    </w:p>
    <w:p w14:paraId="18789139" w14:textId="507AD091" w:rsidR="00BD7C85" w:rsidRDefault="00DA48CE" w:rsidP="00960BC1">
      <w:pPr>
        <w:spacing w:beforeLines="50" w:before="120" w:afterLines="50" w:after="120"/>
        <w:rPr>
          <w:sz w:val="22"/>
          <w:szCs w:val="18"/>
          <w:lang w:val="en-US"/>
        </w:rPr>
      </w:pPr>
      <w:r>
        <w:rPr>
          <w:sz w:val="22"/>
          <w:szCs w:val="18"/>
          <w:lang w:val="en-US"/>
        </w:rPr>
        <w:t>For unlicensed spectrum, there is a regulation on resource usage.</w:t>
      </w:r>
      <w:r>
        <w:rPr>
          <w:rFonts w:hint="eastAsia"/>
          <w:sz w:val="22"/>
          <w:szCs w:val="18"/>
          <w:lang w:val="en-US"/>
        </w:rPr>
        <w:t xml:space="preserve"> </w:t>
      </w:r>
      <w:r w:rsidR="005B30F3">
        <w:rPr>
          <w:sz w:val="22"/>
          <w:szCs w:val="18"/>
          <w:lang w:val="en-US"/>
        </w:rPr>
        <w:t>Each channel bandwidth is 20 MHz (or less), and any device shall check whether other device is performing transmission on the channel bandwidth or not. Only when any transmission from other device is not detected, the device can perform transmission on the channel bandwidth. This mechanism is called Listen Before Talk (LBT).</w:t>
      </w:r>
    </w:p>
    <w:p w14:paraId="7E1445E0" w14:textId="15FE7202" w:rsidR="0091498E" w:rsidRDefault="00262D16" w:rsidP="00262D16">
      <w:pPr>
        <w:spacing w:beforeLines="50" w:before="120" w:afterLines="50" w:after="120"/>
        <w:jc w:val="center"/>
        <w:rPr>
          <w:sz w:val="22"/>
          <w:szCs w:val="18"/>
          <w:lang w:val="en-US"/>
        </w:rPr>
      </w:pPr>
      <w:r w:rsidRPr="00262D16">
        <w:rPr>
          <w:noProof/>
        </w:rPr>
        <w:drawing>
          <wp:inline distT="0" distB="0" distL="0" distR="0" wp14:anchorId="1B2A88DE" wp14:editId="65BCBF6E">
            <wp:extent cx="6332220" cy="30524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3052445"/>
                    </a:xfrm>
                    <a:prstGeom prst="rect">
                      <a:avLst/>
                    </a:prstGeom>
                    <a:noFill/>
                    <a:ln>
                      <a:noFill/>
                    </a:ln>
                  </pic:spPr>
                </pic:pic>
              </a:graphicData>
            </a:graphic>
          </wp:inline>
        </w:drawing>
      </w:r>
    </w:p>
    <w:p w14:paraId="217BA1ED" w14:textId="5E59BCEC" w:rsidR="00262D16" w:rsidRDefault="00B81361" w:rsidP="00262D16">
      <w:pPr>
        <w:spacing w:beforeLines="50" w:before="120" w:afterLines="50" w:after="120"/>
        <w:jc w:val="center"/>
        <w:rPr>
          <w:sz w:val="22"/>
          <w:szCs w:val="18"/>
          <w:lang w:val="en-US"/>
        </w:rPr>
      </w:pPr>
      <w:r>
        <w:rPr>
          <w:rFonts w:hint="eastAsia"/>
          <w:sz w:val="22"/>
          <w:szCs w:val="18"/>
          <w:lang w:val="en-US"/>
        </w:rPr>
        <w:t>F</w:t>
      </w:r>
      <w:r>
        <w:rPr>
          <w:sz w:val="22"/>
          <w:szCs w:val="18"/>
          <w:lang w:val="en-US"/>
        </w:rPr>
        <w:t>ig. 1: LBT mechanisms defined in Rel-16 NR-U.</w:t>
      </w:r>
    </w:p>
    <w:p w14:paraId="5331D612" w14:textId="77777777" w:rsidR="00DE53D4" w:rsidRDefault="00DE53D4" w:rsidP="00DE53D4">
      <w:pPr>
        <w:spacing w:beforeLines="50" w:before="120" w:afterLines="50" w:after="120"/>
        <w:rPr>
          <w:sz w:val="22"/>
          <w:szCs w:val="18"/>
          <w:lang w:val="en-US"/>
        </w:rPr>
      </w:pPr>
      <w:r>
        <w:rPr>
          <w:rFonts w:hint="eastAsia"/>
          <w:sz w:val="22"/>
          <w:szCs w:val="18"/>
          <w:lang w:val="en-US"/>
        </w:rPr>
        <w:t>T</w:t>
      </w:r>
      <w:r>
        <w:rPr>
          <w:sz w:val="22"/>
          <w:szCs w:val="18"/>
          <w:lang w:val="en-US"/>
        </w:rPr>
        <w:t xml:space="preserve">here are several rules to perform LBT, and which is applied is dependent on information type, time gap from the previous transmission, etc. In Rel-16 NR-U, four types are defined to align with the rules; Type 1/Type 2A/Type 2B/Type 2C. In Type 1, LBT is performed in a time-duration with random back-off with a contention window of variable size. There are further four priority classes in Type 1, on how to determine the random back-off. In Type 2A/2B, LBT is performed in a fixed time-duration. 25 us for Type 2A LBT, and 16 us for Type 2B LBT. In Type 2C LBT, actually LBT is not performed. Type 2A/2B are allowed only when the time gap from the previous transmission is 16 us, 25 us, respectively. Type 2C is available only when the time gap from the </w:t>
      </w:r>
      <w:r>
        <w:rPr>
          <w:sz w:val="22"/>
          <w:szCs w:val="18"/>
          <w:lang w:val="en-US"/>
        </w:rPr>
        <w:lastRenderedPageBreak/>
        <w:t>previous transmission is less than 16 us. In the other cases, Type 1 shall be performed. gNB will ensure the time gap by its scheduling in consideration of TA and CP extension, and indicate which type is performed at UE side for UL transmission.</w:t>
      </w:r>
    </w:p>
    <w:p w14:paraId="47618393" w14:textId="048A319F" w:rsidR="00262D16" w:rsidRDefault="00735B9B" w:rsidP="00262D16">
      <w:pPr>
        <w:spacing w:beforeLines="50" w:before="120" w:afterLines="50" w:after="120"/>
        <w:rPr>
          <w:sz w:val="22"/>
          <w:szCs w:val="18"/>
          <w:lang w:val="en-US"/>
        </w:rPr>
      </w:pPr>
      <w:r>
        <w:rPr>
          <w:rFonts w:hint="eastAsia"/>
          <w:sz w:val="22"/>
          <w:szCs w:val="18"/>
          <w:lang w:val="en-US"/>
        </w:rPr>
        <w:t>I</w:t>
      </w:r>
      <w:r>
        <w:rPr>
          <w:sz w:val="22"/>
          <w:szCs w:val="18"/>
          <w:lang w:val="en-US"/>
        </w:rPr>
        <w:t>n Rel-16 SL, there is one or more gap symbols in each slot. In addition, TA-like mechanism is not applied in SL. CP extension-like mechanism was not introduced. Therefore, time-gap between two transmissions cannot be adjusted to perform Type 2A/2B/2C. This is the case for both mode 1 RA and mode 2 RA.</w:t>
      </w:r>
      <w:r w:rsidR="00FE53FE">
        <w:rPr>
          <w:sz w:val="22"/>
          <w:szCs w:val="18"/>
          <w:lang w:val="en-US"/>
        </w:rPr>
        <w:t xml:space="preserve"> Meanwhile, when Type 1 LBT is performed, the time-duration might be larger than the gap symbol. </w:t>
      </w:r>
      <w:r w:rsidR="00FE53FE" w:rsidRPr="00FE53FE">
        <w:rPr>
          <w:sz w:val="22"/>
          <w:szCs w:val="18"/>
        </w:rPr>
        <w:t xml:space="preserve">For example, when Type 1 is selected for TX at slot n and another UE performs TX at slot n-1, </w:t>
      </w:r>
      <w:r w:rsidR="00FE53FE">
        <w:rPr>
          <w:sz w:val="22"/>
          <w:szCs w:val="18"/>
        </w:rPr>
        <w:t xml:space="preserve">the </w:t>
      </w:r>
      <w:r w:rsidR="00FE53FE" w:rsidRPr="00FE53FE">
        <w:rPr>
          <w:sz w:val="22"/>
          <w:szCs w:val="18"/>
        </w:rPr>
        <w:t xml:space="preserve">LBT is failed </w:t>
      </w:r>
      <w:r w:rsidR="00FE53FE">
        <w:rPr>
          <w:sz w:val="22"/>
          <w:szCs w:val="18"/>
        </w:rPr>
        <w:t xml:space="preserve">definitely. However, </w:t>
      </w:r>
      <w:r w:rsidR="00FE53FE" w:rsidRPr="00FE53FE">
        <w:rPr>
          <w:sz w:val="22"/>
          <w:szCs w:val="18"/>
        </w:rPr>
        <w:t>basically LBT defined for Uu was made to align with regulation. It might be difficult to change a lot</w:t>
      </w:r>
      <w:r w:rsidR="00FE53FE">
        <w:rPr>
          <w:sz w:val="22"/>
          <w:szCs w:val="18"/>
        </w:rPr>
        <w:t>. We discuss and propose enhancement mechanisms to solve these issues below.</w:t>
      </w:r>
    </w:p>
    <w:p w14:paraId="59814365" w14:textId="0250F5DF" w:rsidR="00FE53FE" w:rsidRDefault="00FE53FE" w:rsidP="00FE53FE">
      <w:pPr>
        <w:spacing w:beforeLines="50" w:before="120" w:afterLines="50" w:after="120"/>
        <w:jc w:val="center"/>
        <w:rPr>
          <w:sz w:val="22"/>
          <w:szCs w:val="18"/>
          <w:lang w:val="en-US"/>
        </w:rPr>
      </w:pPr>
      <w:r w:rsidRPr="00FE53FE">
        <w:rPr>
          <w:noProof/>
        </w:rPr>
        <w:drawing>
          <wp:inline distT="0" distB="0" distL="0" distR="0" wp14:anchorId="478EA7D9" wp14:editId="39D03501">
            <wp:extent cx="4990320" cy="1522080"/>
            <wp:effectExtent l="0" t="0" r="1270" b="254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90320" cy="1522080"/>
                    </a:xfrm>
                    <a:prstGeom prst="rect">
                      <a:avLst/>
                    </a:prstGeom>
                    <a:noFill/>
                    <a:ln>
                      <a:noFill/>
                    </a:ln>
                  </pic:spPr>
                </pic:pic>
              </a:graphicData>
            </a:graphic>
          </wp:inline>
        </w:drawing>
      </w:r>
    </w:p>
    <w:p w14:paraId="4F036596" w14:textId="5F38DA9F" w:rsidR="00FE53FE" w:rsidRDefault="00FE53FE" w:rsidP="00FE53FE">
      <w:pPr>
        <w:spacing w:beforeLines="50" w:before="120" w:afterLines="50" w:after="120"/>
        <w:jc w:val="center"/>
        <w:rPr>
          <w:sz w:val="22"/>
          <w:szCs w:val="18"/>
          <w:lang w:val="en-US"/>
        </w:rPr>
      </w:pPr>
      <w:r>
        <w:rPr>
          <w:rFonts w:hint="eastAsia"/>
          <w:sz w:val="22"/>
          <w:szCs w:val="18"/>
          <w:lang w:val="en-US"/>
        </w:rPr>
        <w:t>F</w:t>
      </w:r>
      <w:r>
        <w:rPr>
          <w:sz w:val="22"/>
          <w:szCs w:val="18"/>
          <w:lang w:val="en-US"/>
        </w:rPr>
        <w:t>ig. 2: Issue on Type 1 LBT with conventional SL.</w:t>
      </w:r>
    </w:p>
    <w:p w14:paraId="6939A6F6" w14:textId="77777777" w:rsidR="00514E91" w:rsidRDefault="00514E91" w:rsidP="00514E91">
      <w:pPr>
        <w:spacing w:before="50" w:afterLines="50" w:after="120"/>
        <w:rPr>
          <w:rFonts w:eastAsiaTheme="minorEastAsia"/>
          <w:b/>
          <w:sz w:val="22"/>
          <w:u w:val="single"/>
          <w:lang w:val="en-US"/>
        </w:rPr>
      </w:pPr>
      <w:r>
        <w:rPr>
          <w:rFonts w:eastAsiaTheme="minorEastAsia"/>
          <w:b/>
          <w:sz w:val="22"/>
          <w:u w:val="single"/>
          <w:lang w:val="en-US"/>
        </w:rPr>
        <w:t>Observation 1:</w:t>
      </w:r>
    </w:p>
    <w:p w14:paraId="63C71EC1" w14:textId="4DAD32D3" w:rsidR="00514E91" w:rsidRPr="001F2B16" w:rsidRDefault="00514E91" w:rsidP="00514E91">
      <w:pPr>
        <w:numPr>
          <w:ilvl w:val="0"/>
          <w:numId w:val="44"/>
        </w:numPr>
        <w:spacing w:before="50" w:afterLines="50" w:after="120"/>
        <w:rPr>
          <w:rFonts w:eastAsiaTheme="minorEastAsia"/>
          <w:i/>
          <w:sz w:val="22"/>
          <w:lang w:val="en-US"/>
        </w:rPr>
      </w:pPr>
      <w:r>
        <w:rPr>
          <w:rFonts w:eastAsiaTheme="minorEastAsia" w:hint="eastAsia"/>
          <w:b/>
          <w:bCs/>
          <w:iCs/>
          <w:sz w:val="22"/>
          <w:lang w:val="en-US"/>
        </w:rPr>
        <w:t>R</w:t>
      </w:r>
      <w:r>
        <w:rPr>
          <w:rFonts w:eastAsiaTheme="minorEastAsia"/>
          <w:b/>
          <w:bCs/>
          <w:iCs/>
          <w:sz w:val="22"/>
          <w:lang w:val="en-US"/>
        </w:rPr>
        <w:t xml:space="preserve">el-16/17 resource pool cannot </w:t>
      </w:r>
      <w:r w:rsidR="001F2B16">
        <w:rPr>
          <w:rFonts w:eastAsiaTheme="minorEastAsia"/>
          <w:b/>
          <w:bCs/>
          <w:iCs/>
          <w:sz w:val="22"/>
          <w:lang w:val="en-US"/>
        </w:rPr>
        <w:t>achieve appropriate time-gap between two transmissions for Type 2A/2B/2C LBT</w:t>
      </w:r>
      <w:r>
        <w:rPr>
          <w:rFonts w:eastAsiaTheme="minorEastAsia"/>
          <w:b/>
          <w:bCs/>
          <w:iCs/>
          <w:sz w:val="22"/>
          <w:lang w:val="en-US"/>
        </w:rPr>
        <w:t>.</w:t>
      </w:r>
    </w:p>
    <w:p w14:paraId="0883AD0F" w14:textId="6881FA63" w:rsidR="001F2B16" w:rsidRDefault="001F2B16" w:rsidP="00514E91">
      <w:pPr>
        <w:numPr>
          <w:ilvl w:val="0"/>
          <w:numId w:val="44"/>
        </w:numPr>
        <w:spacing w:before="50" w:afterLines="50" w:after="120"/>
        <w:rPr>
          <w:rFonts w:eastAsiaTheme="minorEastAsia"/>
          <w:i/>
          <w:sz w:val="22"/>
          <w:lang w:val="en-US"/>
        </w:rPr>
      </w:pPr>
      <w:r>
        <w:rPr>
          <w:rFonts w:eastAsiaTheme="minorEastAsia"/>
          <w:b/>
          <w:bCs/>
          <w:iCs/>
          <w:sz w:val="22"/>
          <w:lang w:val="en-US"/>
        </w:rPr>
        <w:t xml:space="preserve">When Type 1 LBT is used in Rel-16/17 resource pool, the </w:t>
      </w:r>
      <w:r w:rsidR="00E500E5">
        <w:rPr>
          <w:rFonts w:eastAsiaTheme="minorEastAsia"/>
          <w:b/>
          <w:bCs/>
          <w:iCs/>
          <w:sz w:val="22"/>
          <w:lang w:val="en-US"/>
        </w:rPr>
        <w:t>LBT time-duration might be larger than a gap symbol. As the result, a lot of LBT failure would occur due to other UE’s SL transmission.</w:t>
      </w:r>
    </w:p>
    <w:p w14:paraId="081028ED" w14:textId="77777777" w:rsidR="00735B9B" w:rsidRPr="00E568B3" w:rsidRDefault="00735B9B" w:rsidP="00262D16">
      <w:pPr>
        <w:spacing w:beforeLines="50" w:before="120" w:afterLines="50" w:after="120"/>
        <w:rPr>
          <w:sz w:val="22"/>
          <w:szCs w:val="18"/>
          <w:lang w:val="en-US"/>
        </w:rPr>
      </w:pPr>
    </w:p>
    <w:p w14:paraId="26B4A5C6" w14:textId="12218DEA" w:rsidR="00B90667" w:rsidRPr="00450D41" w:rsidRDefault="00B606CE" w:rsidP="00B90667">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Additional TX for Type 2X LBT</w:t>
      </w:r>
    </w:p>
    <w:p w14:paraId="7B48695A" w14:textId="0F6CC29D" w:rsidR="00B90667" w:rsidRDefault="000C09BC" w:rsidP="00B90667">
      <w:pPr>
        <w:spacing w:beforeLines="50" w:before="120" w:afterLines="50" w:after="120"/>
        <w:rPr>
          <w:sz w:val="22"/>
          <w:szCs w:val="18"/>
        </w:rPr>
      </w:pPr>
      <w:r>
        <w:rPr>
          <w:rFonts w:hint="eastAsia"/>
          <w:sz w:val="22"/>
          <w:szCs w:val="18"/>
          <w:lang w:val="en-US"/>
        </w:rPr>
        <w:t>A</w:t>
      </w:r>
      <w:r>
        <w:rPr>
          <w:sz w:val="22"/>
          <w:szCs w:val="18"/>
          <w:lang w:val="en-US"/>
        </w:rPr>
        <w:t>s discussed in the last section, the gap symbol in Rel-16/17 resource pool structure is not matched with applicability of Type 2A/2B/2C LBT. The t</w:t>
      </w:r>
      <w:r w:rsidRPr="000C09BC">
        <w:rPr>
          <w:sz w:val="22"/>
          <w:szCs w:val="18"/>
        </w:rPr>
        <w:t>ime gap is 66.67 / 33.33 / 16.67 us in 15 / 30 / 60 kHz SCS respectively</w:t>
      </w:r>
      <w:r>
        <w:rPr>
          <w:sz w:val="22"/>
          <w:szCs w:val="18"/>
        </w:rPr>
        <w:t>; some solution to adjust the time gap as 25 us, 16 us, or less is necessary.</w:t>
      </w:r>
    </w:p>
    <w:p w14:paraId="5A72BB67" w14:textId="349809A9" w:rsidR="000C09BC" w:rsidRDefault="000C09BC" w:rsidP="00B90667">
      <w:pPr>
        <w:spacing w:beforeLines="50" w:before="120" w:afterLines="50" w:after="120"/>
        <w:rPr>
          <w:sz w:val="22"/>
          <w:szCs w:val="18"/>
        </w:rPr>
      </w:pPr>
      <w:r>
        <w:rPr>
          <w:rFonts w:hint="eastAsia"/>
          <w:sz w:val="22"/>
          <w:szCs w:val="18"/>
        </w:rPr>
        <w:t>A</w:t>
      </w:r>
      <w:r>
        <w:rPr>
          <w:sz w:val="22"/>
          <w:szCs w:val="18"/>
        </w:rPr>
        <w:t>s the solution, we believe that additional TX mechanism before PSCCH/PSSCH</w:t>
      </w:r>
      <w:r w:rsidR="00B606CE">
        <w:rPr>
          <w:sz w:val="22"/>
          <w:szCs w:val="18"/>
        </w:rPr>
        <w:t>/PSFCH/S-SSB</w:t>
      </w:r>
      <w:r>
        <w:rPr>
          <w:sz w:val="22"/>
          <w:szCs w:val="18"/>
        </w:rPr>
        <w:t xml:space="preserve"> TX can be introduced. In Rel-16 NR-U, the additional TX is performed by CP extension; hence this would be a possible way of the additional TX in SL-U.</w:t>
      </w:r>
    </w:p>
    <w:p w14:paraId="0F44BA3C" w14:textId="26B43998" w:rsidR="00021AF2" w:rsidRDefault="000B0A33" w:rsidP="00021AF2">
      <w:pPr>
        <w:spacing w:beforeLines="50" w:before="120" w:afterLines="50" w:after="120"/>
        <w:jc w:val="center"/>
        <w:rPr>
          <w:sz w:val="22"/>
          <w:szCs w:val="18"/>
          <w:lang w:val="en-US"/>
        </w:rPr>
      </w:pPr>
      <w:r w:rsidRPr="000B0A33">
        <w:rPr>
          <w:noProof/>
        </w:rPr>
        <w:drawing>
          <wp:inline distT="0" distB="0" distL="0" distR="0" wp14:anchorId="295677DC" wp14:editId="2A59CD77">
            <wp:extent cx="4978440" cy="151380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8440" cy="1513800"/>
                    </a:xfrm>
                    <a:prstGeom prst="rect">
                      <a:avLst/>
                    </a:prstGeom>
                    <a:noFill/>
                    <a:ln>
                      <a:noFill/>
                    </a:ln>
                  </pic:spPr>
                </pic:pic>
              </a:graphicData>
            </a:graphic>
          </wp:inline>
        </w:drawing>
      </w:r>
    </w:p>
    <w:p w14:paraId="24F3FCA5" w14:textId="522C17F6" w:rsidR="00021AF2" w:rsidRDefault="00021AF2" w:rsidP="00021AF2">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F4196E">
        <w:rPr>
          <w:sz w:val="22"/>
          <w:szCs w:val="18"/>
          <w:lang w:val="en-US"/>
        </w:rPr>
        <w:t>3</w:t>
      </w:r>
      <w:r>
        <w:rPr>
          <w:sz w:val="22"/>
          <w:szCs w:val="18"/>
          <w:lang w:val="en-US"/>
        </w:rPr>
        <w:t xml:space="preserve">: </w:t>
      </w:r>
      <w:r w:rsidR="00F4196E">
        <w:rPr>
          <w:sz w:val="22"/>
          <w:szCs w:val="18"/>
          <w:lang w:val="en-US"/>
        </w:rPr>
        <w:t>Additional TX right before PSCCH/PSSCH TX</w:t>
      </w:r>
      <w:r>
        <w:rPr>
          <w:sz w:val="22"/>
          <w:szCs w:val="18"/>
          <w:lang w:val="en-US"/>
        </w:rPr>
        <w:t>.</w:t>
      </w:r>
    </w:p>
    <w:p w14:paraId="00A01F06" w14:textId="7D4B9193" w:rsidR="000B0A33" w:rsidRDefault="000B0A33" w:rsidP="00021AF2">
      <w:pPr>
        <w:spacing w:beforeLines="50" w:before="120" w:afterLines="50" w:after="120"/>
        <w:jc w:val="center"/>
        <w:rPr>
          <w:sz w:val="22"/>
          <w:szCs w:val="18"/>
          <w:lang w:val="en-US"/>
        </w:rPr>
      </w:pPr>
      <w:r w:rsidRPr="000B0A33">
        <w:rPr>
          <w:noProof/>
        </w:rPr>
        <w:lastRenderedPageBreak/>
        <w:drawing>
          <wp:inline distT="0" distB="0" distL="0" distR="0" wp14:anchorId="46E9C5B1" wp14:editId="0AF5DF4A">
            <wp:extent cx="4844520" cy="14562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44520" cy="1456200"/>
                    </a:xfrm>
                    <a:prstGeom prst="rect">
                      <a:avLst/>
                    </a:prstGeom>
                    <a:noFill/>
                    <a:ln>
                      <a:noFill/>
                    </a:ln>
                  </pic:spPr>
                </pic:pic>
              </a:graphicData>
            </a:graphic>
          </wp:inline>
        </w:drawing>
      </w:r>
    </w:p>
    <w:p w14:paraId="0B2E8453" w14:textId="38EF0B4C" w:rsidR="000B0A33" w:rsidRDefault="000B0A33" w:rsidP="000B0A33">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B211C6">
        <w:rPr>
          <w:sz w:val="22"/>
          <w:szCs w:val="18"/>
          <w:lang w:val="en-US"/>
        </w:rPr>
        <w:t>4</w:t>
      </w:r>
      <w:r>
        <w:rPr>
          <w:sz w:val="22"/>
          <w:szCs w:val="18"/>
          <w:lang w:val="en-US"/>
        </w:rPr>
        <w:t>: Additional TX right before PS</w:t>
      </w:r>
      <w:r w:rsidR="00B211C6">
        <w:rPr>
          <w:sz w:val="22"/>
          <w:szCs w:val="18"/>
          <w:lang w:val="en-US"/>
        </w:rPr>
        <w:t>F</w:t>
      </w:r>
      <w:r>
        <w:rPr>
          <w:sz w:val="22"/>
          <w:szCs w:val="18"/>
          <w:lang w:val="en-US"/>
        </w:rPr>
        <w:t>CH TX.</w:t>
      </w:r>
    </w:p>
    <w:p w14:paraId="09CED1F9" w14:textId="69CBA466" w:rsidR="000C09BC" w:rsidRDefault="000C09BC" w:rsidP="000C09BC">
      <w:pPr>
        <w:spacing w:before="50" w:afterLines="50" w:after="120"/>
        <w:rPr>
          <w:rFonts w:eastAsiaTheme="minorEastAsia"/>
          <w:b/>
          <w:sz w:val="22"/>
          <w:u w:val="single"/>
          <w:lang w:val="en-US"/>
        </w:rPr>
      </w:pPr>
      <w:r>
        <w:rPr>
          <w:rFonts w:eastAsiaTheme="minorEastAsia"/>
          <w:b/>
          <w:sz w:val="22"/>
          <w:u w:val="single"/>
          <w:lang w:val="en-US"/>
        </w:rPr>
        <w:t>Proposal 1:</w:t>
      </w:r>
    </w:p>
    <w:p w14:paraId="5E59F7AD" w14:textId="5EF079BE" w:rsidR="000C09BC" w:rsidRPr="00B606CE" w:rsidRDefault="00B606CE" w:rsidP="000C09BC">
      <w:pPr>
        <w:numPr>
          <w:ilvl w:val="0"/>
          <w:numId w:val="44"/>
        </w:numPr>
        <w:spacing w:before="50" w:afterLines="50" w:after="120"/>
        <w:rPr>
          <w:rFonts w:eastAsiaTheme="minorEastAsia"/>
          <w:i/>
          <w:sz w:val="22"/>
          <w:lang w:val="en-US"/>
        </w:rPr>
      </w:pPr>
      <w:r>
        <w:rPr>
          <w:rFonts w:eastAsiaTheme="minorEastAsia"/>
          <w:b/>
          <w:bCs/>
          <w:iCs/>
          <w:sz w:val="22"/>
          <w:lang w:val="en-US"/>
        </w:rPr>
        <w:t>S</w:t>
      </w:r>
      <w:r w:rsidR="00BC086A">
        <w:rPr>
          <w:rFonts w:eastAsiaTheme="minorEastAsia"/>
          <w:b/>
          <w:bCs/>
          <w:iCs/>
          <w:sz w:val="22"/>
          <w:lang w:val="en-US"/>
        </w:rPr>
        <w:t>upport additional transmission right before the first symbol of PSCCH/PSSCH</w:t>
      </w:r>
      <w:r>
        <w:rPr>
          <w:rFonts w:eastAsiaTheme="minorEastAsia"/>
          <w:b/>
          <w:bCs/>
          <w:iCs/>
          <w:sz w:val="22"/>
          <w:lang w:val="en-US"/>
        </w:rPr>
        <w:t>/S-SSB</w:t>
      </w:r>
      <w:r w:rsidR="00BC086A">
        <w:rPr>
          <w:rFonts w:eastAsiaTheme="minorEastAsia"/>
          <w:b/>
          <w:bCs/>
          <w:iCs/>
          <w:sz w:val="22"/>
          <w:lang w:val="en-US"/>
        </w:rPr>
        <w:t xml:space="preserve"> transmission at slot n such that time gap between the PSCCH/PSSCH</w:t>
      </w:r>
      <w:r>
        <w:rPr>
          <w:rFonts w:eastAsiaTheme="minorEastAsia"/>
          <w:b/>
          <w:bCs/>
          <w:iCs/>
          <w:sz w:val="22"/>
          <w:lang w:val="en-US"/>
        </w:rPr>
        <w:t>/S-SSB</w:t>
      </w:r>
      <w:r w:rsidR="00BC086A">
        <w:rPr>
          <w:rFonts w:eastAsiaTheme="minorEastAsia"/>
          <w:b/>
          <w:bCs/>
          <w:iCs/>
          <w:sz w:val="22"/>
          <w:lang w:val="en-US"/>
        </w:rPr>
        <w:t xml:space="preserve"> transmission at slot n and other transmission at slot n-1 is 25 us, 15 us, or less.</w:t>
      </w:r>
    </w:p>
    <w:p w14:paraId="5BB27C4C" w14:textId="60C2CCE6" w:rsidR="00B606CE" w:rsidRPr="00BC086A" w:rsidRDefault="00B606CE" w:rsidP="000C09BC">
      <w:pPr>
        <w:numPr>
          <w:ilvl w:val="0"/>
          <w:numId w:val="44"/>
        </w:numPr>
        <w:spacing w:before="50" w:afterLines="50" w:after="120"/>
        <w:rPr>
          <w:rFonts w:eastAsiaTheme="minorEastAsia"/>
          <w:i/>
          <w:sz w:val="22"/>
          <w:lang w:val="en-US"/>
        </w:rPr>
      </w:pPr>
      <w:r>
        <w:rPr>
          <w:rFonts w:eastAsiaTheme="minorEastAsia"/>
          <w:b/>
          <w:bCs/>
          <w:iCs/>
          <w:sz w:val="22"/>
          <w:lang w:val="en-US"/>
        </w:rPr>
        <w:t>Support additional transmission right before the first symbol of PSFCH transmission at slot n such that time gap between the PSFCH transmission at slot n and PSCCH/PSSCH transmission at the same slot is 25 us, 15 us, or less.</w:t>
      </w:r>
    </w:p>
    <w:p w14:paraId="7268C2FA" w14:textId="3695F4E5" w:rsidR="00BC086A" w:rsidRPr="001F2B16" w:rsidRDefault="00BC086A" w:rsidP="00D842AC">
      <w:pPr>
        <w:numPr>
          <w:ilvl w:val="0"/>
          <w:numId w:val="44"/>
        </w:numPr>
        <w:spacing w:before="50" w:afterLines="50" w:after="120"/>
        <w:rPr>
          <w:rFonts w:eastAsiaTheme="minorEastAsia"/>
          <w:i/>
          <w:sz w:val="22"/>
          <w:lang w:val="en-US"/>
        </w:rPr>
      </w:pPr>
      <w:r>
        <w:rPr>
          <w:rFonts w:eastAsiaTheme="minorEastAsia" w:hint="eastAsia"/>
          <w:b/>
          <w:bCs/>
          <w:iCs/>
          <w:sz w:val="22"/>
          <w:lang w:val="en-US"/>
        </w:rPr>
        <w:t>S</w:t>
      </w:r>
      <w:r>
        <w:rPr>
          <w:rFonts w:eastAsiaTheme="minorEastAsia"/>
          <w:b/>
          <w:bCs/>
          <w:iCs/>
          <w:sz w:val="22"/>
          <w:lang w:val="en-US"/>
        </w:rPr>
        <w:t>tudy details of the additional transmission (e.g. CP extension)</w:t>
      </w:r>
    </w:p>
    <w:p w14:paraId="23FEAC64" w14:textId="31E0D40D" w:rsidR="00B90667" w:rsidRDefault="00B90667" w:rsidP="00B90667">
      <w:pPr>
        <w:spacing w:beforeLines="50" w:before="120" w:afterLines="50" w:after="120"/>
        <w:rPr>
          <w:sz w:val="22"/>
          <w:szCs w:val="18"/>
          <w:lang w:val="en-US"/>
        </w:rPr>
      </w:pPr>
    </w:p>
    <w:p w14:paraId="247C512A" w14:textId="77777777" w:rsidR="00021AF2" w:rsidRDefault="00BC086A" w:rsidP="00B90667">
      <w:pPr>
        <w:spacing w:beforeLines="50" w:before="120" w:afterLines="50" w:after="120"/>
        <w:rPr>
          <w:sz w:val="22"/>
          <w:szCs w:val="18"/>
          <w:lang w:val="en-US"/>
        </w:rPr>
      </w:pPr>
      <w:r>
        <w:rPr>
          <w:rFonts w:hint="eastAsia"/>
          <w:sz w:val="22"/>
          <w:szCs w:val="18"/>
          <w:lang w:val="en-US"/>
        </w:rPr>
        <w:t>O</w:t>
      </w:r>
      <w:r>
        <w:rPr>
          <w:sz w:val="22"/>
          <w:szCs w:val="18"/>
          <w:lang w:val="en-US"/>
        </w:rPr>
        <w:t xml:space="preserve">n the above mechanism, there is an issue: There is no scheduler in SL mode 2 and thus each UE needs to decide which type should be used. Each UE might assume different LBT type. If the additional TX is introduced, one UE performs the behavior and Type 2X LBT at slot n, but another UE does not apply the additional TX and performs Type 1 LBT at the same slot. </w:t>
      </w:r>
      <w:r w:rsidR="004A4163">
        <w:rPr>
          <w:sz w:val="22"/>
          <w:szCs w:val="18"/>
          <w:lang w:val="en-US"/>
        </w:rPr>
        <w:t>In this case, the 2</w:t>
      </w:r>
      <w:r w:rsidR="004A4163" w:rsidRPr="004A4163">
        <w:rPr>
          <w:sz w:val="22"/>
          <w:szCs w:val="18"/>
          <w:vertAlign w:val="superscript"/>
          <w:lang w:val="en-US"/>
        </w:rPr>
        <w:t>nd</w:t>
      </w:r>
      <w:r w:rsidR="004A4163">
        <w:rPr>
          <w:sz w:val="22"/>
          <w:szCs w:val="18"/>
          <w:lang w:val="en-US"/>
        </w:rPr>
        <w:t xml:space="preserve"> UE will definitely detect the 1</w:t>
      </w:r>
      <w:r w:rsidR="004A4163" w:rsidRPr="004A4163">
        <w:rPr>
          <w:sz w:val="22"/>
          <w:szCs w:val="18"/>
          <w:vertAlign w:val="superscript"/>
          <w:lang w:val="en-US"/>
        </w:rPr>
        <w:t>st</w:t>
      </w:r>
      <w:r w:rsidR="004A4163">
        <w:rPr>
          <w:sz w:val="22"/>
          <w:szCs w:val="18"/>
          <w:lang w:val="en-US"/>
        </w:rPr>
        <w:t xml:space="preserve"> UE’s additional TX and do process as LBT failure. This situation is illustrated in the following figure. </w:t>
      </w:r>
    </w:p>
    <w:p w14:paraId="23D7A72C" w14:textId="77EB4140" w:rsidR="00021AF2" w:rsidRDefault="00021AF2" w:rsidP="00021AF2">
      <w:pPr>
        <w:spacing w:beforeLines="50" w:before="120" w:afterLines="50" w:after="120"/>
        <w:jc w:val="center"/>
        <w:rPr>
          <w:sz w:val="22"/>
          <w:szCs w:val="18"/>
          <w:lang w:val="en-US"/>
        </w:rPr>
      </w:pPr>
      <w:r w:rsidRPr="00021AF2">
        <w:rPr>
          <w:noProof/>
        </w:rPr>
        <w:drawing>
          <wp:inline distT="0" distB="0" distL="0" distR="0" wp14:anchorId="5841EE2E" wp14:editId="1583D6CD">
            <wp:extent cx="4791240" cy="14562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1240" cy="1456200"/>
                    </a:xfrm>
                    <a:prstGeom prst="rect">
                      <a:avLst/>
                    </a:prstGeom>
                    <a:noFill/>
                    <a:ln>
                      <a:noFill/>
                    </a:ln>
                  </pic:spPr>
                </pic:pic>
              </a:graphicData>
            </a:graphic>
          </wp:inline>
        </w:drawing>
      </w:r>
    </w:p>
    <w:p w14:paraId="023A2D67" w14:textId="0E7800B8" w:rsidR="00021AF2" w:rsidRDefault="00021AF2" w:rsidP="00021AF2">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823C99">
        <w:rPr>
          <w:sz w:val="22"/>
          <w:szCs w:val="18"/>
          <w:lang w:val="en-US"/>
        </w:rPr>
        <w:t>5</w:t>
      </w:r>
      <w:r>
        <w:rPr>
          <w:sz w:val="22"/>
          <w:szCs w:val="18"/>
          <w:lang w:val="en-US"/>
        </w:rPr>
        <w:t xml:space="preserve">: </w:t>
      </w:r>
      <w:r w:rsidR="003B275C">
        <w:rPr>
          <w:sz w:val="22"/>
          <w:szCs w:val="18"/>
          <w:lang w:val="en-US"/>
        </w:rPr>
        <w:t>LBT failure due to other UE’s additional TX</w:t>
      </w:r>
      <w:r>
        <w:rPr>
          <w:sz w:val="22"/>
          <w:szCs w:val="18"/>
          <w:lang w:val="en-US"/>
        </w:rPr>
        <w:t>.</w:t>
      </w:r>
    </w:p>
    <w:p w14:paraId="1933CEEA" w14:textId="7218170F" w:rsidR="00BC086A" w:rsidRDefault="00021AF2" w:rsidP="00B90667">
      <w:pPr>
        <w:spacing w:beforeLines="50" w:before="120" w:afterLines="50" w:after="120"/>
        <w:rPr>
          <w:sz w:val="22"/>
          <w:szCs w:val="18"/>
          <w:lang w:val="en-US"/>
        </w:rPr>
      </w:pPr>
      <w:r>
        <w:rPr>
          <w:sz w:val="22"/>
          <w:szCs w:val="18"/>
          <w:lang w:val="en-US"/>
        </w:rPr>
        <w:t>To avoid this issue, whether additional TX is performed or not should not be determined by each UE. Instead, it would be reasonable that the additional TX is (pre-)configured in a resource pool and any UE in the resource pool shall perform the additional TX regardless of whether there is SL transmission at the</w:t>
      </w:r>
      <w:r w:rsidR="00823C99">
        <w:rPr>
          <w:sz w:val="22"/>
          <w:szCs w:val="18"/>
          <w:lang w:val="en-US"/>
        </w:rPr>
        <w:t xml:space="preserve"> 2</w:t>
      </w:r>
      <w:r w:rsidR="00823C99" w:rsidRPr="00823C99">
        <w:rPr>
          <w:sz w:val="22"/>
          <w:szCs w:val="18"/>
          <w:vertAlign w:val="superscript"/>
          <w:lang w:val="en-US"/>
        </w:rPr>
        <w:t>nd</w:t>
      </w:r>
      <w:r>
        <w:rPr>
          <w:sz w:val="22"/>
          <w:szCs w:val="18"/>
          <w:lang w:val="en-US"/>
        </w:rPr>
        <w:t xml:space="preserve"> last </w:t>
      </w:r>
      <w:r w:rsidR="00823C99">
        <w:rPr>
          <w:sz w:val="22"/>
          <w:szCs w:val="18"/>
          <w:lang w:val="en-US"/>
        </w:rPr>
        <w:t>symbol</w:t>
      </w:r>
      <w:r>
        <w:rPr>
          <w:sz w:val="22"/>
          <w:szCs w:val="18"/>
          <w:lang w:val="en-US"/>
        </w:rPr>
        <w:t xml:space="preserve"> or not.</w:t>
      </w:r>
    </w:p>
    <w:p w14:paraId="750F49D8" w14:textId="1A8498A7" w:rsidR="003B275C" w:rsidRDefault="00373C0F" w:rsidP="003B275C">
      <w:pPr>
        <w:spacing w:beforeLines="50" w:before="120" w:afterLines="50" w:after="120"/>
        <w:jc w:val="center"/>
        <w:rPr>
          <w:sz w:val="22"/>
          <w:szCs w:val="18"/>
          <w:lang w:val="en-US"/>
        </w:rPr>
      </w:pPr>
      <w:r w:rsidRPr="00373C0F">
        <w:rPr>
          <w:noProof/>
        </w:rPr>
        <w:drawing>
          <wp:inline distT="0" distB="0" distL="0" distR="0" wp14:anchorId="3E639292" wp14:editId="7DD443CC">
            <wp:extent cx="4786200" cy="17352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2739"/>
                    <a:stretch/>
                  </pic:blipFill>
                  <pic:spPr bwMode="auto">
                    <a:xfrm>
                      <a:off x="0" y="0"/>
                      <a:ext cx="4786200" cy="1735200"/>
                    </a:xfrm>
                    <a:prstGeom prst="rect">
                      <a:avLst/>
                    </a:prstGeom>
                    <a:noFill/>
                    <a:ln>
                      <a:noFill/>
                    </a:ln>
                    <a:extLst>
                      <a:ext uri="{53640926-AAD7-44D8-BBD7-CCE9431645EC}">
                        <a14:shadowObscured xmlns:a14="http://schemas.microsoft.com/office/drawing/2010/main"/>
                      </a:ext>
                    </a:extLst>
                  </pic:spPr>
                </pic:pic>
              </a:graphicData>
            </a:graphic>
          </wp:inline>
        </w:drawing>
      </w:r>
    </w:p>
    <w:p w14:paraId="6690C9E5" w14:textId="3D47AE91" w:rsidR="003B275C" w:rsidRDefault="003B275C" w:rsidP="003B275C">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292B3A">
        <w:rPr>
          <w:sz w:val="22"/>
          <w:szCs w:val="18"/>
          <w:lang w:val="en-US"/>
        </w:rPr>
        <w:t>6</w:t>
      </w:r>
      <w:r>
        <w:rPr>
          <w:sz w:val="22"/>
          <w:szCs w:val="18"/>
          <w:lang w:val="en-US"/>
        </w:rPr>
        <w:t>:</w:t>
      </w:r>
      <w:r w:rsidR="00B62E50">
        <w:rPr>
          <w:sz w:val="22"/>
          <w:szCs w:val="18"/>
          <w:lang w:val="en-US"/>
        </w:rPr>
        <w:t xml:space="preserve"> </w:t>
      </w:r>
      <w:r w:rsidR="00A643EE">
        <w:rPr>
          <w:sz w:val="22"/>
          <w:szCs w:val="18"/>
          <w:lang w:val="en-US"/>
        </w:rPr>
        <w:t>Additional TX ‘ON’ in a resource pool level</w:t>
      </w:r>
      <w:r>
        <w:rPr>
          <w:sz w:val="22"/>
          <w:szCs w:val="18"/>
          <w:lang w:val="en-US"/>
        </w:rPr>
        <w:t>.</w:t>
      </w:r>
    </w:p>
    <w:p w14:paraId="5F30F13B" w14:textId="0F22E325" w:rsidR="00015E48" w:rsidRDefault="00015E48" w:rsidP="00015E48">
      <w:pPr>
        <w:spacing w:before="50" w:afterLines="50" w:after="120"/>
        <w:rPr>
          <w:rFonts w:eastAsiaTheme="minorEastAsia"/>
          <w:b/>
          <w:sz w:val="22"/>
          <w:u w:val="single"/>
          <w:lang w:val="en-US"/>
        </w:rPr>
      </w:pPr>
      <w:r>
        <w:rPr>
          <w:rFonts w:eastAsiaTheme="minorEastAsia"/>
          <w:b/>
          <w:sz w:val="22"/>
          <w:u w:val="single"/>
          <w:lang w:val="en-US"/>
        </w:rPr>
        <w:lastRenderedPageBreak/>
        <w:t>Observation 2:</w:t>
      </w:r>
    </w:p>
    <w:p w14:paraId="73A357AC" w14:textId="07BDACE8" w:rsidR="00015E48" w:rsidRPr="00BC086A" w:rsidRDefault="00015E48" w:rsidP="00015E48">
      <w:pPr>
        <w:numPr>
          <w:ilvl w:val="0"/>
          <w:numId w:val="44"/>
        </w:numPr>
        <w:spacing w:before="50" w:afterLines="50" w:after="120"/>
        <w:rPr>
          <w:rFonts w:eastAsiaTheme="minorEastAsia"/>
          <w:i/>
          <w:sz w:val="22"/>
          <w:lang w:val="en-US"/>
        </w:rPr>
      </w:pPr>
      <w:r>
        <w:rPr>
          <w:rFonts w:eastAsiaTheme="minorEastAsia"/>
          <w:b/>
          <w:bCs/>
          <w:iCs/>
          <w:sz w:val="22"/>
          <w:lang w:val="en-US"/>
        </w:rPr>
        <w:t>LBT for PSCCH/PSSCH</w:t>
      </w:r>
      <w:r w:rsidR="00A32227">
        <w:rPr>
          <w:rFonts w:eastAsiaTheme="minorEastAsia"/>
          <w:b/>
          <w:bCs/>
          <w:iCs/>
          <w:sz w:val="22"/>
          <w:lang w:val="en-US"/>
        </w:rPr>
        <w:t>/PSFCH/S-SSB</w:t>
      </w:r>
      <w:r>
        <w:rPr>
          <w:rFonts w:eastAsiaTheme="minorEastAsia"/>
          <w:b/>
          <w:bCs/>
          <w:iCs/>
          <w:sz w:val="22"/>
          <w:lang w:val="en-US"/>
        </w:rPr>
        <w:t xml:space="preserve"> transmission might be failed due to other UE’s additional TX right before PSCCH/PSSCH</w:t>
      </w:r>
      <w:r w:rsidR="00A32227">
        <w:rPr>
          <w:rFonts w:eastAsiaTheme="minorEastAsia"/>
          <w:b/>
          <w:bCs/>
          <w:iCs/>
          <w:sz w:val="22"/>
          <w:lang w:val="en-US"/>
        </w:rPr>
        <w:t>/PSFCH/S-SSB</w:t>
      </w:r>
      <w:r>
        <w:rPr>
          <w:rFonts w:eastAsiaTheme="minorEastAsia"/>
          <w:b/>
          <w:bCs/>
          <w:iCs/>
          <w:sz w:val="22"/>
          <w:lang w:val="en-US"/>
        </w:rPr>
        <w:t xml:space="preserve"> TX if whether the additional TX is performed or not is determined by each UE.</w:t>
      </w:r>
    </w:p>
    <w:p w14:paraId="121F8277" w14:textId="5520F056" w:rsidR="00015E48" w:rsidRDefault="00015E48" w:rsidP="00015E48">
      <w:pPr>
        <w:spacing w:before="50" w:afterLines="50" w:after="120"/>
        <w:rPr>
          <w:rFonts w:eastAsiaTheme="minorEastAsia"/>
          <w:b/>
          <w:sz w:val="22"/>
          <w:u w:val="single"/>
          <w:lang w:val="en-US"/>
        </w:rPr>
      </w:pPr>
      <w:r>
        <w:rPr>
          <w:rFonts w:eastAsiaTheme="minorEastAsia"/>
          <w:b/>
          <w:sz w:val="22"/>
          <w:u w:val="single"/>
          <w:lang w:val="en-US"/>
        </w:rPr>
        <w:t>Proposal 2:</w:t>
      </w:r>
    </w:p>
    <w:p w14:paraId="6DA46347" w14:textId="38A5C56C" w:rsidR="00015E48" w:rsidRDefault="00015E48" w:rsidP="00015E48">
      <w:pPr>
        <w:numPr>
          <w:ilvl w:val="0"/>
          <w:numId w:val="44"/>
        </w:numPr>
        <w:spacing w:before="50" w:afterLines="50" w:after="120"/>
        <w:rPr>
          <w:rFonts w:eastAsiaTheme="minorEastAsia"/>
          <w:i/>
          <w:sz w:val="22"/>
          <w:lang w:val="en-US"/>
        </w:rPr>
      </w:pPr>
      <w:r>
        <w:rPr>
          <w:rFonts w:eastAsiaTheme="minorEastAsia"/>
          <w:b/>
          <w:bCs/>
          <w:iCs/>
          <w:sz w:val="22"/>
          <w:lang w:val="en-US"/>
        </w:rPr>
        <w:t>For SL-U, additional transmission right before the first symbol of PSCCH/PSSCH</w:t>
      </w:r>
      <w:r w:rsidR="00A32227">
        <w:rPr>
          <w:rFonts w:eastAsiaTheme="minorEastAsia"/>
          <w:b/>
          <w:bCs/>
          <w:iCs/>
          <w:sz w:val="22"/>
          <w:lang w:val="en-US"/>
        </w:rPr>
        <w:t>/PSFCH/S-SSB</w:t>
      </w:r>
      <w:r>
        <w:rPr>
          <w:rFonts w:eastAsiaTheme="minorEastAsia"/>
          <w:b/>
          <w:bCs/>
          <w:iCs/>
          <w:sz w:val="22"/>
          <w:lang w:val="en-US"/>
        </w:rPr>
        <w:t xml:space="preserve"> transmission is (pre-)configured for a resource pool.</w:t>
      </w:r>
    </w:p>
    <w:p w14:paraId="3563CF7A" w14:textId="3A2A33F2" w:rsidR="00015E48" w:rsidRPr="00015E48" w:rsidRDefault="00015E48" w:rsidP="00015E48">
      <w:pPr>
        <w:numPr>
          <w:ilvl w:val="1"/>
          <w:numId w:val="44"/>
        </w:numPr>
        <w:spacing w:before="50" w:afterLines="50" w:after="120"/>
        <w:rPr>
          <w:rFonts w:eastAsiaTheme="minorEastAsia"/>
          <w:i/>
          <w:sz w:val="22"/>
          <w:lang w:val="en-US"/>
        </w:rPr>
      </w:pPr>
      <w:r>
        <w:rPr>
          <w:rFonts w:eastAsiaTheme="minorEastAsia" w:hint="eastAsia"/>
          <w:b/>
          <w:bCs/>
          <w:iCs/>
          <w:sz w:val="22"/>
          <w:lang w:val="en-US"/>
        </w:rPr>
        <w:t>W</w:t>
      </w:r>
      <w:r>
        <w:rPr>
          <w:rFonts w:eastAsiaTheme="minorEastAsia"/>
          <w:b/>
          <w:bCs/>
          <w:iCs/>
          <w:sz w:val="22"/>
          <w:lang w:val="en-US"/>
        </w:rPr>
        <w:t>hen (pre-)configured, UEs perform the additional transmission regardless of existence of SL transmission at the</w:t>
      </w:r>
      <w:r w:rsidR="00A32227">
        <w:rPr>
          <w:rFonts w:eastAsiaTheme="minorEastAsia"/>
          <w:b/>
          <w:bCs/>
          <w:iCs/>
          <w:sz w:val="22"/>
          <w:lang w:val="en-US"/>
        </w:rPr>
        <w:t xml:space="preserve"> 2</w:t>
      </w:r>
      <w:r w:rsidR="00A32227" w:rsidRPr="00A32227">
        <w:rPr>
          <w:rFonts w:eastAsiaTheme="minorEastAsia"/>
          <w:b/>
          <w:bCs/>
          <w:iCs/>
          <w:sz w:val="22"/>
          <w:vertAlign w:val="superscript"/>
          <w:lang w:val="en-US"/>
        </w:rPr>
        <w:t>nd</w:t>
      </w:r>
      <w:r w:rsidR="00A32227">
        <w:rPr>
          <w:rFonts w:eastAsiaTheme="minorEastAsia"/>
          <w:b/>
          <w:bCs/>
          <w:iCs/>
          <w:sz w:val="22"/>
          <w:lang w:val="en-US"/>
        </w:rPr>
        <w:t xml:space="preserve"> last symbol</w:t>
      </w:r>
      <w:r>
        <w:rPr>
          <w:rFonts w:eastAsiaTheme="minorEastAsia"/>
          <w:b/>
          <w:bCs/>
          <w:iCs/>
          <w:sz w:val="22"/>
          <w:lang w:val="en-US"/>
        </w:rPr>
        <w:t>.</w:t>
      </w:r>
    </w:p>
    <w:p w14:paraId="0A5027D8" w14:textId="737FDA75" w:rsidR="000C09BC" w:rsidRDefault="000C09BC" w:rsidP="00B90667">
      <w:pPr>
        <w:spacing w:beforeLines="50" w:before="120" w:afterLines="50" w:after="120"/>
        <w:rPr>
          <w:sz w:val="22"/>
          <w:szCs w:val="18"/>
          <w:lang w:val="en-US"/>
        </w:rPr>
      </w:pPr>
    </w:p>
    <w:p w14:paraId="36E33915" w14:textId="43D2EC34" w:rsidR="00292B3A" w:rsidRPr="00450D41" w:rsidRDefault="00292B3A" w:rsidP="00292B3A">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LBT type determination</w:t>
      </w:r>
    </w:p>
    <w:p w14:paraId="094307ED" w14:textId="7B500EAF" w:rsidR="000C09BC" w:rsidRDefault="00015E48" w:rsidP="00B90667">
      <w:pPr>
        <w:spacing w:beforeLines="50" w:before="120" w:afterLines="50" w:after="120"/>
        <w:rPr>
          <w:sz w:val="22"/>
          <w:szCs w:val="18"/>
          <w:lang w:val="en-US"/>
        </w:rPr>
      </w:pPr>
      <w:r>
        <w:rPr>
          <w:rFonts w:hint="eastAsia"/>
          <w:sz w:val="22"/>
          <w:szCs w:val="18"/>
          <w:lang w:val="en-US"/>
        </w:rPr>
        <w:t>A</w:t>
      </w:r>
      <w:r>
        <w:rPr>
          <w:sz w:val="22"/>
          <w:szCs w:val="18"/>
          <w:lang w:val="en-US"/>
        </w:rPr>
        <w:t>nother discussion point would be how to decide LBT type for LBT before PSCCH/PSSCH</w:t>
      </w:r>
      <w:r w:rsidR="00912C1C">
        <w:rPr>
          <w:sz w:val="22"/>
          <w:szCs w:val="18"/>
          <w:lang w:val="en-US"/>
        </w:rPr>
        <w:t>/PSFCH/S-SSB</w:t>
      </w:r>
      <w:r>
        <w:rPr>
          <w:sz w:val="22"/>
          <w:szCs w:val="18"/>
          <w:lang w:val="en-US"/>
        </w:rPr>
        <w:t xml:space="preserve"> TX</w:t>
      </w:r>
      <w:r w:rsidR="00B8300F">
        <w:rPr>
          <w:sz w:val="22"/>
          <w:szCs w:val="18"/>
          <w:lang w:val="en-US"/>
        </w:rPr>
        <w:t xml:space="preserve">. </w:t>
      </w:r>
      <w:r w:rsidR="00912C1C">
        <w:rPr>
          <w:sz w:val="22"/>
          <w:szCs w:val="18"/>
          <w:lang w:val="en-US"/>
        </w:rPr>
        <w:t>For example, w</w:t>
      </w:r>
      <w:r w:rsidR="00B8300F">
        <w:rPr>
          <w:sz w:val="22"/>
          <w:szCs w:val="18"/>
          <w:lang w:val="en-US"/>
        </w:rPr>
        <w:t>hen a single UE does PSCCH/PSSCH TX at slot n-1 (in non-PSFCH slot) or PSFCH TX at slot n-1 (in PSFCH-slot)</w:t>
      </w:r>
      <w:r w:rsidR="00912C1C">
        <w:rPr>
          <w:sz w:val="22"/>
          <w:szCs w:val="18"/>
          <w:lang w:val="en-US"/>
        </w:rPr>
        <w:t xml:space="preserve"> or S-SSB at slot n-1 (in S-SSB slot)</w:t>
      </w:r>
      <w:r w:rsidR="00B8300F">
        <w:rPr>
          <w:sz w:val="22"/>
          <w:szCs w:val="18"/>
          <w:lang w:val="en-US"/>
        </w:rPr>
        <w:t xml:space="preserve">, </w:t>
      </w:r>
      <w:r w:rsidR="00373C0F">
        <w:rPr>
          <w:sz w:val="22"/>
          <w:szCs w:val="18"/>
          <w:lang w:val="en-US"/>
        </w:rPr>
        <w:t>and also PSCCH/PSSCH</w:t>
      </w:r>
      <w:r w:rsidR="00912C1C">
        <w:rPr>
          <w:sz w:val="22"/>
          <w:szCs w:val="18"/>
          <w:lang w:val="en-US"/>
        </w:rPr>
        <w:t>/S-SSB</w:t>
      </w:r>
      <w:r w:rsidR="00373C0F">
        <w:rPr>
          <w:sz w:val="22"/>
          <w:szCs w:val="18"/>
          <w:lang w:val="en-US"/>
        </w:rPr>
        <w:t xml:space="preserve"> TX at slot n, the time gap can be adjusted as discussed above. The UE can use Type 2A/2B/2C for the PSCCH/PSSCH</w:t>
      </w:r>
      <w:r w:rsidR="00912C1C">
        <w:rPr>
          <w:sz w:val="22"/>
          <w:szCs w:val="18"/>
          <w:lang w:val="en-US"/>
        </w:rPr>
        <w:t>/S-SSB</w:t>
      </w:r>
      <w:r w:rsidR="00373C0F">
        <w:rPr>
          <w:sz w:val="22"/>
          <w:szCs w:val="18"/>
          <w:lang w:val="en-US"/>
        </w:rPr>
        <w:t xml:space="preserve"> TX at slot n. </w:t>
      </w:r>
      <w:r w:rsidR="00912C1C">
        <w:rPr>
          <w:sz w:val="22"/>
          <w:szCs w:val="18"/>
          <w:lang w:val="en-US"/>
        </w:rPr>
        <w:t xml:space="preserve">For PSFCH TX, the same mechanism can be used. </w:t>
      </w:r>
      <w:r w:rsidR="00373C0F">
        <w:rPr>
          <w:sz w:val="22"/>
          <w:szCs w:val="18"/>
          <w:lang w:val="en-US"/>
        </w:rPr>
        <w:t xml:space="preserve">There would be no </w:t>
      </w:r>
      <w:r w:rsidR="00373C0F">
        <w:rPr>
          <w:rFonts w:hint="eastAsia"/>
          <w:sz w:val="22"/>
          <w:szCs w:val="18"/>
          <w:lang w:val="en-US"/>
        </w:rPr>
        <w:t>d</w:t>
      </w:r>
      <w:r w:rsidR="00373C0F">
        <w:rPr>
          <w:sz w:val="22"/>
          <w:szCs w:val="18"/>
          <w:lang w:val="en-US"/>
        </w:rPr>
        <w:t>oubt on this way.</w:t>
      </w:r>
    </w:p>
    <w:p w14:paraId="0A3CAD53" w14:textId="77777777" w:rsidR="00AC5FC6" w:rsidRDefault="00373C0F" w:rsidP="00B90667">
      <w:pPr>
        <w:spacing w:beforeLines="50" w:before="120" w:afterLines="50" w:after="120"/>
        <w:rPr>
          <w:sz w:val="22"/>
          <w:szCs w:val="18"/>
          <w:lang w:val="en-US"/>
        </w:rPr>
      </w:pPr>
      <w:r>
        <w:rPr>
          <w:sz w:val="22"/>
          <w:szCs w:val="18"/>
          <w:lang w:val="en-US"/>
        </w:rPr>
        <w:t>Meanwhile, sufficient discussions would be necessary for the case where a UE does PSCCH/PSSCH TX at slot n-1 (in non-PSFCH slot) or PSFCH TX at slot n-1 (in PSFCH-slot)</w:t>
      </w:r>
      <w:r w:rsidR="00912C1C" w:rsidRPr="00912C1C">
        <w:rPr>
          <w:sz w:val="22"/>
          <w:szCs w:val="18"/>
          <w:lang w:val="en-US"/>
        </w:rPr>
        <w:t xml:space="preserve"> </w:t>
      </w:r>
      <w:r w:rsidR="00912C1C">
        <w:rPr>
          <w:sz w:val="22"/>
          <w:szCs w:val="18"/>
          <w:lang w:val="en-US"/>
        </w:rPr>
        <w:t>or S-SSB at slot n-1 (in S-SSB slot)</w:t>
      </w:r>
      <w:r>
        <w:rPr>
          <w:sz w:val="22"/>
          <w:szCs w:val="18"/>
          <w:lang w:val="en-US"/>
        </w:rPr>
        <w:t xml:space="preserve">, and </w:t>
      </w:r>
      <w:r w:rsidRPr="00912C1C">
        <w:rPr>
          <w:b/>
          <w:bCs/>
          <w:sz w:val="22"/>
          <w:szCs w:val="18"/>
          <w:u w:val="single"/>
          <w:lang w:val="en-US"/>
        </w:rPr>
        <w:t>another UE</w:t>
      </w:r>
      <w:r>
        <w:rPr>
          <w:sz w:val="22"/>
          <w:szCs w:val="18"/>
          <w:lang w:val="en-US"/>
        </w:rPr>
        <w:t xml:space="preserve"> transmits PSCCH/PSSCH</w:t>
      </w:r>
      <w:r w:rsidR="00912C1C">
        <w:rPr>
          <w:sz w:val="22"/>
          <w:szCs w:val="18"/>
          <w:lang w:val="en-US"/>
        </w:rPr>
        <w:t>/S-SSB</w:t>
      </w:r>
      <w:r>
        <w:rPr>
          <w:sz w:val="22"/>
          <w:szCs w:val="18"/>
          <w:lang w:val="en-US"/>
        </w:rPr>
        <w:t xml:space="preserve"> at slot n. </w:t>
      </w:r>
      <w:r w:rsidR="00E43AF4">
        <w:rPr>
          <w:sz w:val="22"/>
          <w:szCs w:val="18"/>
          <w:lang w:val="en-US"/>
        </w:rPr>
        <w:t>In other words, the 2</w:t>
      </w:r>
      <w:r w:rsidR="00E43AF4" w:rsidRPr="00E43AF4">
        <w:rPr>
          <w:sz w:val="22"/>
          <w:szCs w:val="18"/>
          <w:vertAlign w:val="superscript"/>
          <w:lang w:val="en-US"/>
        </w:rPr>
        <w:t>nd</w:t>
      </w:r>
      <w:r w:rsidR="00E43AF4">
        <w:rPr>
          <w:sz w:val="22"/>
          <w:szCs w:val="18"/>
          <w:lang w:val="en-US"/>
        </w:rPr>
        <w:t xml:space="preserve"> UE detects the 1</w:t>
      </w:r>
      <w:r w:rsidR="00E43AF4" w:rsidRPr="00E43AF4">
        <w:rPr>
          <w:sz w:val="22"/>
          <w:szCs w:val="18"/>
          <w:vertAlign w:val="superscript"/>
          <w:lang w:val="en-US"/>
        </w:rPr>
        <w:t>st</w:t>
      </w:r>
      <w:r w:rsidR="00E43AF4">
        <w:rPr>
          <w:sz w:val="22"/>
          <w:szCs w:val="18"/>
          <w:lang w:val="en-US"/>
        </w:rPr>
        <w:t xml:space="preserve"> UE’s transmission at the last slot, and </w:t>
      </w:r>
      <w:r w:rsidR="004B2A1C">
        <w:rPr>
          <w:sz w:val="22"/>
          <w:szCs w:val="18"/>
          <w:lang w:val="en-US"/>
        </w:rPr>
        <w:t>then the UE applies Type 2X LBT based on the detected transmission.</w:t>
      </w:r>
      <w:r w:rsidR="00AC5FC6">
        <w:rPr>
          <w:sz w:val="22"/>
          <w:szCs w:val="18"/>
          <w:lang w:val="en-US"/>
        </w:rPr>
        <w:t xml:space="preserve"> Similar situation can be identified also for PSFCH TX</w:t>
      </w:r>
      <w:r w:rsidR="004B2A1C">
        <w:rPr>
          <w:sz w:val="22"/>
          <w:szCs w:val="18"/>
          <w:lang w:val="en-US"/>
        </w:rPr>
        <w:t xml:space="preserve"> </w:t>
      </w:r>
      <w:r w:rsidR="00AC5FC6">
        <w:rPr>
          <w:sz w:val="22"/>
          <w:szCs w:val="18"/>
          <w:lang w:val="en-US"/>
        </w:rPr>
        <w:t xml:space="preserve">at slot n. </w:t>
      </w:r>
    </w:p>
    <w:p w14:paraId="17DDAF77" w14:textId="5E76AFA1" w:rsidR="00373C0F" w:rsidRDefault="004B2A1C" w:rsidP="00B90667">
      <w:pPr>
        <w:spacing w:beforeLines="50" w:before="120" w:afterLines="50" w:after="120"/>
        <w:rPr>
          <w:sz w:val="22"/>
          <w:szCs w:val="18"/>
          <w:lang w:val="en-US"/>
        </w:rPr>
      </w:pPr>
      <w:r>
        <w:rPr>
          <w:sz w:val="22"/>
          <w:szCs w:val="18"/>
          <w:lang w:val="en-US"/>
        </w:rPr>
        <w:t xml:space="preserve">This kind of mechanism is called ‘COT sharing’ in Rel-16 NR-U. Basically this mechanism should be allowed to avoid </w:t>
      </w:r>
      <w:r w:rsidR="00912C1C">
        <w:rPr>
          <w:sz w:val="22"/>
          <w:szCs w:val="18"/>
          <w:lang w:val="en-US"/>
        </w:rPr>
        <w:t xml:space="preserve">applying </w:t>
      </w:r>
      <w:r>
        <w:rPr>
          <w:sz w:val="22"/>
          <w:szCs w:val="18"/>
          <w:lang w:val="en-US"/>
        </w:rPr>
        <w:t>Type 1 LBT</w:t>
      </w:r>
      <w:r w:rsidR="00912C1C">
        <w:rPr>
          <w:sz w:val="22"/>
          <w:szCs w:val="18"/>
          <w:lang w:val="en-US"/>
        </w:rPr>
        <w:t xml:space="preserve"> and </w:t>
      </w:r>
      <w:r w:rsidR="002804FF">
        <w:rPr>
          <w:sz w:val="22"/>
          <w:szCs w:val="18"/>
          <w:lang w:val="en-US"/>
        </w:rPr>
        <w:t>resulting in</w:t>
      </w:r>
      <w:r w:rsidR="00912C1C">
        <w:rPr>
          <w:sz w:val="22"/>
          <w:szCs w:val="18"/>
          <w:lang w:val="en-US"/>
        </w:rPr>
        <w:t xml:space="preserve"> LBT</w:t>
      </w:r>
      <w:r>
        <w:rPr>
          <w:sz w:val="22"/>
          <w:szCs w:val="18"/>
          <w:lang w:val="en-US"/>
        </w:rPr>
        <w:t xml:space="preserve"> failure due to other UE’s SL transmission. However, maximum COT is defined in regulation; hence some additional mechanism to prohibit such contiguous transmissions with no/small time gap over the maximum COT.</w:t>
      </w:r>
    </w:p>
    <w:p w14:paraId="1BB5CE3D" w14:textId="088B0275" w:rsidR="004B2A1C" w:rsidRDefault="004B2A1C" w:rsidP="00B90667">
      <w:pPr>
        <w:spacing w:beforeLines="50" w:before="120" w:afterLines="50" w:after="120"/>
        <w:rPr>
          <w:sz w:val="22"/>
          <w:szCs w:val="18"/>
          <w:lang w:val="en-US"/>
        </w:rPr>
      </w:pPr>
      <w:r>
        <w:rPr>
          <w:rFonts w:hint="eastAsia"/>
          <w:sz w:val="22"/>
          <w:szCs w:val="18"/>
          <w:lang w:val="en-US"/>
        </w:rPr>
        <w:t>I</w:t>
      </w:r>
      <w:r>
        <w:rPr>
          <w:sz w:val="22"/>
          <w:szCs w:val="18"/>
          <w:lang w:val="en-US"/>
        </w:rPr>
        <w:t>n the other situations, i.e.</w:t>
      </w:r>
      <w:r w:rsidR="00C26B84">
        <w:rPr>
          <w:sz w:val="22"/>
          <w:szCs w:val="18"/>
          <w:lang w:val="en-US"/>
        </w:rPr>
        <w:t xml:space="preserve"> there are</w:t>
      </w:r>
      <w:r>
        <w:rPr>
          <w:sz w:val="22"/>
          <w:szCs w:val="18"/>
          <w:lang w:val="en-US"/>
        </w:rPr>
        <w:t xml:space="preserve"> no </w:t>
      </w:r>
      <w:r w:rsidR="00C26B84">
        <w:rPr>
          <w:sz w:val="22"/>
          <w:szCs w:val="18"/>
          <w:lang w:val="en-US"/>
        </w:rPr>
        <w:t xml:space="preserve">SL </w:t>
      </w:r>
      <w:r>
        <w:rPr>
          <w:sz w:val="22"/>
          <w:szCs w:val="18"/>
          <w:lang w:val="en-US"/>
        </w:rPr>
        <w:t xml:space="preserve">transmissions/receptions at the </w:t>
      </w:r>
      <w:r w:rsidR="00B41DF7">
        <w:rPr>
          <w:sz w:val="22"/>
          <w:szCs w:val="18"/>
          <w:lang w:val="en-US"/>
        </w:rPr>
        <w:t>2</w:t>
      </w:r>
      <w:r w:rsidR="00B41DF7" w:rsidRPr="00B41DF7">
        <w:rPr>
          <w:sz w:val="22"/>
          <w:szCs w:val="18"/>
          <w:vertAlign w:val="superscript"/>
          <w:lang w:val="en-US"/>
        </w:rPr>
        <w:t>nd</w:t>
      </w:r>
      <w:r w:rsidR="00B41DF7">
        <w:rPr>
          <w:sz w:val="22"/>
          <w:szCs w:val="18"/>
          <w:lang w:val="en-US"/>
        </w:rPr>
        <w:t xml:space="preserve"> last symbol</w:t>
      </w:r>
      <w:r w:rsidR="00C26B84">
        <w:rPr>
          <w:sz w:val="22"/>
          <w:szCs w:val="18"/>
          <w:lang w:val="en-US"/>
        </w:rPr>
        <w:t>, then Type 1 LBT shall be performed.</w:t>
      </w:r>
    </w:p>
    <w:p w14:paraId="72606E40" w14:textId="2FFD89B3" w:rsidR="001B354D" w:rsidRDefault="001B354D" w:rsidP="001B354D">
      <w:pPr>
        <w:spacing w:beforeLines="50" w:before="120" w:afterLines="50" w:after="120"/>
        <w:jc w:val="center"/>
        <w:rPr>
          <w:sz w:val="22"/>
          <w:szCs w:val="18"/>
          <w:lang w:val="en-US"/>
        </w:rPr>
      </w:pPr>
      <w:r w:rsidRPr="001B354D">
        <w:rPr>
          <w:noProof/>
        </w:rPr>
        <w:drawing>
          <wp:inline distT="0" distB="0" distL="0" distR="0" wp14:anchorId="080E0564" wp14:editId="68C3539A">
            <wp:extent cx="5692320" cy="3187440"/>
            <wp:effectExtent l="0" t="0" r="381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92320" cy="3187440"/>
                    </a:xfrm>
                    <a:prstGeom prst="rect">
                      <a:avLst/>
                    </a:prstGeom>
                    <a:noFill/>
                    <a:ln>
                      <a:noFill/>
                    </a:ln>
                  </pic:spPr>
                </pic:pic>
              </a:graphicData>
            </a:graphic>
          </wp:inline>
        </w:drawing>
      </w:r>
    </w:p>
    <w:p w14:paraId="757C2D00" w14:textId="1191EA80" w:rsidR="001B354D" w:rsidRDefault="001B354D" w:rsidP="001B354D">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w:t>
      </w:r>
      <w:r w:rsidR="00FD3FE6">
        <w:rPr>
          <w:sz w:val="22"/>
          <w:szCs w:val="18"/>
          <w:lang w:val="en-US"/>
        </w:rPr>
        <w:t>7</w:t>
      </w:r>
      <w:r>
        <w:rPr>
          <w:sz w:val="22"/>
          <w:szCs w:val="18"/>
          <w:lang w:val="en-US"/>
        </w:rPr>
        <w:t>:</w:t>
      </w:r>
      <w:r w:rsidR="0044429E">
        <w:rPr>
          <w:sz w:val="22"/>
          <w:szCs w:val="18"/>
          <w:lang w:val="en-US"/>
        </w:rPr>
        <w:t xml:space="preserve"> LBT type determination</w:t>
      </w:r>
      <w:r>
        <w:rPr>
          <w:sz w:val="22"/>
          <w:szCs w:val="18"/>
          <w:lang w:val="en-US"/>
        </w:rPr>
        <w:t>.</w:t>
      </w:r>
    </w:p>
    <w:p w14:paraId="65A800DD" w14:textId="67AB7EBD" w:rsidR="004B2A1C" w:rsidRDefault="004B2A1C" w:rsidP="004B2A1C">
      <w:pPr>
        <w:spacing w:before="50" w:afterLines="50" w:after="120"/>
        <w:rPr>
          <w:rFonts w:eastAsiaTheme="minorEastAsia"/>
          <w:b/>
          <w:sz w:val="22"/>
          <w:u w:val="single"/>
          <w:lang w:val="en-US"/>
        </w:rPr>
      </w:pPr>
      <w:r>
        <w:rPr>
          <w:rFonts w:eastAsiaTheme="minorEastAsia"/>
          <w:b/>
          <w:sz w:val="22"/>
          <w:u w:val="single"/>
          <w:lang w:val="en-US"/>
        </w:rPr>
        <w:lastRenderedPageBreak/>
        <w:t>Proposal 3:</w:t>
      </w:r>
    </w:p>
    <w:p w14:paraId="29FD8CF3" w14:textId="1C38C0DE" w:rsidR="004B2A1C" w:rsidRDefault="00C26B84" w:rsidP="00C26B84">
      <w:pPr>
        <w:numPr>
          <w:ilvl w:val="0"/>
          <w:numId w:val="44"/>
        </w:numPr>
        <w:spacing w:before="50" w:afterLines="50" w:after="120"/>
        <w:rPr>
          <w:rFonts w:eastAsiaTheme="minorEastAsia"/>
          <w:i/>
          <w:sz w:val="22"/>
          <w:lang w:val="en-US"/>
        </w:rPr>
      </w:pPr>
      <w:r>
        <w:rPr>
          <w:rFonts w:eastAsiaTheme="minorEastAsia"/>
          <w:b/>
          <w:bCs/>
          <w:iCs/>
          <w:sz w:val="22"/>
          <w:lang w:val="en-US"/>
        </w:rPr>
        <w:t>If a UE performs SL transmission at 13</w:t>
      </w:r>
      <w:r w:rsidRPr="00C26B84">
        <w:rPr>
          <w:rFonts w:eastAsiaTheme="minorEastAsia"/>
          <w:b/>
          <w:bCs/>
          <w:iCs/>
          <w:sz w:val="22"/>
          <w:vertAlign w:val="superscript"/>
          <w:lang w:val="en-US"/>
        </w:rPr>
        <w:t>th</w:t>
      </w:r>
      <w:r>
        <w:rPr>
          <w:rFonts w:eastAsiaTheme="minorEastAsia"/>
          <w:b/>
          <w:bCs/>
          <w:iCs/>
          <w:sz w:val="22"/>
          <w:lang w:val="en-US"/>
        </w:rPr>
        <w:t xml:space="preserve"> symbol in slot n-1, the UE uses Type 2X LBT for PSCCH/PSSCH</w:t>
      </w:r>
      <w:r w:rsidR="00937AA5">
        <w:rPr>
          <w:rFonts w:eastAsiaTheme="minorEastAsia"/>
          <w:b/>
          <w:bCs/>
          <w:iCs/>
          <w:sz w:val="22"/>
          <w:lang w:val="en-US"/>
        </w:rPr>
        <w:t>/S-SSB</w:t>
      </w:r>
      <w:r>
        <w:rPr>
          <w:rFonts w:eastAsiaTheme="minorEastAsia"/>
          <w:b/>
          <w:bCs/>
          <w:iCs/>
          <w:sz w:val="22"/>
          <w:lang w:val="en-US"/>
        </w:rPr>
        <w:t xml:space="preserve"> transmission at slot n.</w:t>
      </w:r>
    </w:p>
    <w:p w14:paraId="1E55C085" w14:textId="63DA49C8" w:rsidR="00C26B84" w:rsidRPr="00C26B84" w:rsidRDefault="00C26B84" w:rsidP="00C26B84">
      <w:pPr>
        <w:numPr>
          <w:ilvl w:val="0"/>
          <w:numId w:val="44"/>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f a UE detects other UE’s SL transmission at 13</w:t>
      </w:r>
      <w:r w:rsidRPr="00C26B84">
        <w:rPr>
          <w:rFonts w:eastAsiaTheme="minorEastAsia"/>
          <w:b/>
          <w:bCs/>
          <w:iCs/>
          <w:sz w:val="22"/>
          <w:vertAlign w:val="superscript"/>
          <w:lang w:val="en-US"/>
        </w:rPr>
        <w:t>th</w:t>
      </w:r>
      <w:r>
        <w:rPr>
          <w:rFonts w:eastAsiaTheme="minorEastAsia"/>
          <w:b/>
          <w:bCs/>
          <w:iCs/>
          <w:sz w:val="22"/>
          <w:lang w:val="en-US"/>
        </w:rPr>
        <w:t xml:space="preserve"> symbol in slot n-1, the UE uses Type 2X LBT for PSCCH/PSSCH</w:t>
      </w:r>
      <w:r w:rsidR="00937AA5">
        <w:rPr>
          <w:rFonts w:eastAsiaTheme="minorEastAsia"/>
          <w:b/>
          <w:bCs/>
          <w:iCs/>
          <w:sz w:val="22"/>
          <w:lang w:val="en-US"/>
        </w:rPr>
        <w:t>/S-SSB</w:t>
      </w:r>
      <w:r>
        <w:rPr>
          <w:rFonts w:eastAsiaTheme="minorEastAsia"/>
          <w:b/>
          <w:bCs/>
          <w:iCs/>
          <w:sz w:val="22"/>
          <w:lang w:val="en-US"/>
        </w:rPr>
        <w:t xml:space="preserve"> transmission at slot n.</w:t>
      </w:r>
    </w:p>
    <w:p w14:paraId="2343E411" w14:textId="5A55019F" w:rsidR="00C26B84" w:rsidRPr="00C26B84" w:rsidRDefault="00C26B84" w:rsidP="00C26B84">
      <w:pPr>
        <w:numPr>
          <w:ilvl w:val="1"/>
          <w:numId w:val="44"/>
        </w:numPr>
        <w:spacing w:before="50" w:afterLines="50" w:after="120"/>
        <w:rPr>
          <w:rFonts w:eastAsiaTheme="minorEastAsia"/>
          <w:i/>
          <w:sz w:val="22"/>
          <w:lang w:val="en-US"/>
        </w:rPr>
      </w:pPr>
      <w:r>
        <w:rPr>
          <w:rFonts w:eastAsiaTheme="minorEastAsia" w:hint="eastAsia"/>
          <w:b/>
          <w:bCs/>
          <w:iCs/>
          <w:sz w:val="22"/>
          <w:lang w:val="en-US"/>
        </w:rPr>
        <w:t>S</w:t>
      </w:r>
      <w:r>
        <w:rPr>
          <w:rFonts w:eastAsiaTheme="minorEastAsia"/>
          <w:b/>
          <w:bCs/>
          <w:iCs/>
          <w:sz w:val="22"/>
          <w:lang w:val="en-US"/>
        </w:rPr>
        <w:t>tudy details of COT sharing</w:t>
      </w:r>
      <w:r w:rsidR="0068229A">
        <w:rPr>
          <w:rFonts w:eastAsiaTheme="minorEastAsia"/>
          <w:b/>
          <w:bCs/>
          <w:iCs/>
          <w:sz w:val="22"/>
          <w:lang w:val="en-US"/>
        </w:rPr>
        <w:t xml:space="preserve"> among UEs</w:t>
      </w:r>
      <w:r>
        <w:rPr>
          <w:rFonts w:eastAsiaTheme="minorEastAsia"/>
          <w:b/>
          <w:bCs/>
          <w:iCs/>
          <w:sz w:val="22"/>
          <w:lang w:val="en-US"/>
        </w:rPr>
        <w:t>.</w:t>
      </w:r>
    </w:p>
    <w:p w14:paraId="5E83825F" w14:textId="5B6BF96A" w:rsidR="00937AA5" w:rsidRPr="00937AA5" w:rsidRDefault="00937AA5" w:rsidP="00C26B84">
      <w:pPr>
        <w:numPr>
          <w:ilvl w:val="0"/>
          <w:numId w:val="44"/>
        </w:numPr>
        <w:spacing w:before="50" w:afterLines="50" w:after="120"/>
        <w:rPr>
          <w:rFonts w:eastAsiaTheme="minorEastAsia"/>
          <w:i/>
          <w:sz w:val="22"/>
          <w:lang w:val="en-US"/>
        </w:rPr>
      </w:pPr>
      <w:r>
        <w:rPr>
          <w:rFonts w:eastAsiaTheme="minorEastAsia"/>
          <w:b/>
          <w:bCs/>
          <w:iCs/>
          <w:sz w:val="22"/>
          <w:lang w:val="en-US"/>
        </w:rPr>
        <w:t>If a UE performs SL transmission at 10</w:t>
      </w:r>
      <w:r w:rsidRPr="00937AA5">
        <w:rPr>
          <w:rFonts w:eastAsiaTheme="minorEastAsia"/>
          <w:b/>
          <w:bCs/>
          <w:iCs/>
          <w:sz w:val="22"/>
          <w:vertAlign w:val="superscript"/>
          <w:lang w:val="en-US"/>
        </w:rPr>
        <w:t>th</w:t>
      </w:r>
      <w:r>
        <w:rPr>
          <w:rFonts w:eastAsiaTheme="minorEastAsia"/>
          <w:b/>
          <w:bCs/>
          <w:iCs/>
          <w:sz w:val="22"/>
          <w:lang w:val="en-US"/>
        </w:rPr>
        <w:t xml:space="preserve"> symbol in slot n, the UE uses Type 2X LBT for PSFCH transmission at slot n.</w:t>
      </w:r>
    </w:p>
    <w:p w14:paraId="584C3A30" w14:textId="374E3B7E" w:rsidR="00937AA5" w:rsidRPr="00937AA5" w:rsidRDefault="00937AA5" w:rsidP="00C26B84">
      <w:pPr>
        <w:numPr>
          <w:ilvl w:val="0"/>
          <w:numId w:val="44"/>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f a UE detects other UE’s SL transmission at 10</w:t>
      </w:r>
      <w:r w:rsidRPr="00937AA5">
        <w:rPr>
          <w:rFonts w:eastAsiaTheme="minorEastAsia"/>
          <w:b/>
          <w:bCs/>
          <w:iCs/>
          <w:sz w:val="22"/>
          <w:vertAlign w:val="superscript"/>
          <w:lang w:val="en-US"/>
        </w:rPr>
        <w:t>th</w:t>
      </w:r>
      <w:r>
        <w:rPr>
          <w:rFonts w:eastAsiaTheme="minorEastAsia"/>
          <w:b/>
          <w:bCs/>
          <w:iCs/>
          <w:sz w:val="22"/>
          <w:lang w:val="en-US"/>
        </w:rPr>
        <w:t xml:space="preserve"> symbol in slot n, the UE uses Type 2X LBT for PSFCH transmission at slot n.</w:t>
      </w:r>
    </w:p>
    <w:p w14:paraId="3747C088" w14:textId="62B877F7" w:rsidR="00C26B84" w:rsidRPr="00C26B84" w:rsidRDefault="00C26B84" w:rsidP="00C26B84">
      <w:pPr>
        <w:numPr>
          <w:ilvl w:val="0"/>
          <w:numId w:val="44"/>
        </w:numPr>
        <w:spacing w:before="50" w:afterLines="50" w:after="120"/>
        <w:rPr>
          <w:rFonts w:eastAsiaTheme="minorEastAsia"/>
          <w:i/>
          <w:sz w:val="22"/>
          <w:lang w:val="en-US"/>
        </w:rPr>
      </w:pPr>
      <w:r>
        <w:rPr>
          <w:rFonts w:eastAsiaTheme="minorEastAsia" w:hint="eastAsia"/>
          <w:b/>
          <w:bCs/>
          <w:iCs/>
          <w:sz w:val="22"/>
          <w:lang w:val="en-US"/>
        </w:rPr>
        <w:t>O</w:t>
      </w:r>
      <w:r>
        <w:rPr>
          <w:rFonts w:eastAsiaTheme="minorEastAsia"/>
          <w:b/>
          <w:bCs/>
          <w:iCs/>
          <w:sz w:val="22"/>
          <w:lang w:val="en-US"/>
        </w:rPr>
        <w:t xml:space="preserve">therwise, a UE performs Type 1 LBT for </w:t>
      </w:r>
      <w:r w:rsidR="00B31B3D">
        <w:rPr>
          <w:rFonts w:eastAsiaTheme="minorEastAsia"/>
          <w:b/>
          <w:bCs/>
          <w:iCs/>
          <w:sz w:val="22"/>
          <w:lang w:val="en-US"/>
        </w:rPr>
        <w:t>SL</w:t>
      </w:r>
      <w:r>
        <w:rPr>
          <w:rFonts w:eastAsiaTheme="minorEastAsia"/>
          <w:b/>
          <w:bCs/>
          <w:iCs/>
          <w:sz w:val="22"/>
          <w:lang w:val="en-US"/>
        </w:rPr>
        <w:t xml:space="preserve"> transmission at slot n.</w:t>
      </w:r>
    </w:p>
    <w:p w14:paraId="60262964" w14:textId="6FF3E9FC" w:rsidR="004B2A1C" w:rsidRDefault="004B2A1C" w:rsidP="00B90667">
      <w:pPr>
        <w:spacing w:beforeLines="50" w:before="120" w:afterLines="50" w:after="120"/>
        <w:rPr>
          <w:sz w:val="22"/>
          <w:szCs w:val="18"/>
          <w:lang w:val="en-US"/>
        </w:rPr>
      </w:pPr>
    </w:p>
    <w:p w14:paraId="7B644DB2" w14:textId="098F9163" w:rsidR="007F202F" w:rsidRDefault="007F202F" w:rsidP="00B90667">
      <w:pPr>
        <w:spacing w:beforeLines="50" w:before="120" w:afterLines="50" w:after="120"/>
        <w:rPr>
          <w:sz w:val="22"/>
          <w:szCs w:val="18"/>
          <w:lang w:val="en-US"/>
        </w:rPr>
      </w:pPr>
      <w:r>
        <w:rPr>
          <w:rFonts w:hint="eastAsia"/>
          <w:sz w:val="22"/>
          <w:szCs w:val="18"/>
          <w:lang w:val="en-US"/>
        </w:rPr>
        <w:t>I</w:t>
      </w:r>
      <w:r>
        <w:rPr>
          <w:sz w:val="22"/>
          <w:szCs w:val="18"/>
          <w:lang w:val="en-US"/>
        </w:rPr>
        <w:t xml:space="preserve">n the above behavior, however, Type 1 LBT might start before detection of other UE’s SL transmission </w:t>
      </w:r>
      <w:r w:rsidR="005641CE">
        <w:rPr>
          <w:sz w:val="22"/>
          <w:szCs w:val="18"/>
          <w:lang w:val="en-US"/>
        </w:rPr>
        <w:t>in the previous symbols/slot</w:t>
      </w:r>
      <w:r>
        <w:rPr>
          <w:sz w:val="22"/>
          <w:szCs w:val="18"/>
          <w:lang w:val="en-US"/>
        </w:rPr>
        <w:t>. How/when to determine LBT type based on other UE’s SL TX detection is an important aspect to be discussed.</w:t>
      </w:r>
    </w:p>
    <w:p w14:paraId="0552BF53" w14:textId="7FE95786" w:rsidR="007F202F" w:rsidRDefault="007F202F" w:rsidP="007F202F">
      <w:pPr>
        <w:spacing w:before="50" w:afterLines="50" w:after="120"/>
        <w:rPr>
          <w:rFonts w:eastAsiaTheme="minorEastAsia"/>
          <w:b/>
          <w:sz w:val="22"/>
          <w:u w:val="single"/>
          <w:lang w:val="en-US"/>
        </w:rPr>
      </w:pPr>
      <w:r>
        <w:rPr>
          <w:rFonts w:eastAsiaTheme="minorEastAsia"/>
          <w:b/>
          <w:sz w:val="22"/>
          <w:u w:val="single"/>
          <w:lang w:val="en-US"/>
        </w:rPr>
        <w:t>Proposal 4:</w:t>
      </w:r>
    </w:p>
    <w:p w14:paraId="52829277" w14:textId="2A7D5471" w:rsidR="007F202F" w:rsidRPr="00E71AB7" w:rsidRDefault="007F202F" w:rsidP="007F202F">
      <w:pPr>
        <w:numPr>
          <w:ilvl w:val="0"/>
          <w:numId w:val="44"/>
        </w:numPr>
        <w:spacing w:before="50" w:afterLines="50" w:after="120"/>
        <w:rPr>
          <w:rFonts w:eastAsiaTheme="minorEastAsia"/>
          <w:i/>
          <w:sz w:val="22"/>
          <w:lang w:val="en-US"/>
        </w:rPr>
      </w:pPr>
      <w:r>
        <w:rPr>
          <w:rFonts w:eastAsiaTheme="minorEastAsia"/>
          <w:b/>
          <w:bCs/>
          <w:iCs/>
          <w:sz w:val="22"/>
          <w:lang w:val="en-US"/>
        </w:rPr>
        <w:t xml:space="preserve">Study solution(s) to </w:t>
      </w:r>
      <w:r w:rsidR="00E71AB7">
        <w:rPr>
          <w:rFonts w:eastAsiaTheme="minorEastAsia"/>
          <w:b/>
          <w:bCs/>
          <w:iCs/>
          <w:sz w:val="22"/>
          <w:lang w:val="en-US"/>
        </w:rPr>
        <w:t>solve the following issue</w:t>
      </w:r>
      <w:r w:rsidR="00B76D0B">
        <w:rPr>
          <w:rFonts w:eastAsiaTheme="minorEastAsia"/>
          <w:b/>
          <w:bCs/>
          <w:iCs/>
          <w:sz w:val="22"/>
          <w:lang w:val="en-US"/>
        </w:rPr>
        <w:t>s</w:t>
      </w:r>
      <w:r w:rsidR="00E71AB7">
        <w:rPr>
          <w:rFonts w:eastAsiaTheme="minorEastAsia"/>
          <w:b/>
          <w:bCs/>
          <w:iCs/>
          <w:sz w:val="22"/>
          <w:lang w:val="en-US"/>
        </w:rPr>
        <w:t>:</w:t>
      </w:r>
    </w:p>
    <w:p w14:paraId="4F11718F" w14:textId="56763343" w:rsidR="00E71AB7" w:rsidRPr="00B76D0B" w:rsidRDefault="004952BD" w:rsidP="00E71AB7">
      <w:pPr>
        <w:numPr>
          <w:ilvl w:val="1"/>
          <w:numId w:val="44"/>
        </w:numPr>
        <w:spacing w:before="50" w:afterLines="50" w:after="120"/>
        <w:rPr>
          <w:rFonts w:eastAsiaTheme="minorEastAsia"/>
          <w:i/>
          <w:sz w:val="22"/>
          <w:lang w:val="en-US"/>
        </w:rPr>
      </w:pPr>
      <w:r>
        <w:rPr>
          <w:rFonts w:eastAsiaTheme="minorEastAsia"/>
          <w:b/>
          <w:bCs/>
          <w:iCs/>
          <w:sz w:val="22"/>
          <w:lang w:val="en-US"/>
        </w:rPr>
        <w:t>Type 1 LBT for PSCCH/PSSCH</w:t>
      </w:r>
      <w:r w:rsidR="00B76D0B">
        <w:rPr>
          <w:rFonts w:eastAsiaTheme="minorEastAsia"/>
          <w:b/>
          <w:bCs/>
          <w:iCs/>
          <w:sz w:val="22"/>
          <w:lang w:val="en-US"/>
        </w:rPr>
        <w:t>/S-SSB</w:t>
      </w:r>
      <w:r>
        <w:rPr>
          <w:rFonts w:eastAsiaTheme="minorEastAsia"/>
          <w:b/>
          <w:bCs/>
          <w:iCs/>
          <w:sz w:val="22"/>
          <w:lang w:val="en-US"/>
        </w:rPr>
        <w:t xml:space="preserve"> transmission at slot n might start before detection of other UE’s SL transmission at slot n-1.</w:t>
      </w:r>
    </w:p>
    <w:p w14:paraId="0F996CAE" w14:textId="46FCD276" w:rsidR="00B76D0B" w:rsidRDefault="00B76D0B" w:rsidP="00E71AB7">
      <w:pPr>
        <w:numPr>
          <w:ilvl w:val="1"/>
          <w:numId w:val="44"/>
        </w:numPr>
        <w:spacing w:before="50" w:afterLines="50" w:after="120"/>
        <w:rPr>
          <w:rFonts w:eastAsiaTheme="minorEastAsia"/>
          <w:i/>
          <w:sz w:val="22"/>
          <w:lang w:val="en-US"/>
        </w:rPr>
      </w:pPr>
      <w:r>
        <w:rPr>
          <w:rFonts w:eastAsiaTheme="minorEastAsia" w:hint="eastAsia"/>
          <w:b/>
          <w:bCs/>
          <w:iCs/>
          <w:sz w:val="22"/>
          <w:lang w:val="en-US"/>
        </w:rPr>
        <w:t>T</w:t>
      </w:r>
      <w:r>
        <w:rPr>
          <w:rFonts w:eastAsiaTheme="minorEastAsia"/>
          <w:b/>
          <w:bCs/>
          <w:iCs/>
          <w:sz w:val="22"/>
          <w:lang w:val="en-US"/>
        </w:rPr>
        <w:t>ype 1 LBT for PSFCH at slot n might start before detection of other UE’s SL transmission at previous symbols in slot n</w:t>
      </w:r>
      <w:r w:rsidR="00BF5EB6">
        <w:rPr>
          <w:rFonts w:eastAsiaTheme="minorEastAsia"/>
          <w:b/>
          <w:bCs/>
          <w:iCs/>
          <w:sz w:val="22"/>
          <w:lang w:val="en-US"/>
        </w:rPr>
        <w:t>.</w:t>
      </w:r>
    </w:p>
    <w:p w14:paraId="265E1C5A" w14:textId="53559061" w:rsidR="004B2A1C" w:rsidRDefault="004B2A1C" w:rsidP="00B90667">
      <w:pPr>
        <w:spacing w:beforeLines="50" w:before="120" w:afterLines="50" w:after="120"/>
        <w:rPr>
          <w:sz w:val="22"/>
          <w:szCs w:val="18"/>
          <w:lang w:val="en-US"/>
        </w:rPr>
      </w:pPr>
    </w:p>
    <w:p w14:paraId="57DBA7D1" w14:textId="1CE66094" w:rsidR="00CF5EF4" w:rsidRPr="00450D41" w:rsidRDefault="00490377" w:rsidP="00CF5EF4">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Priority c</w:t>
      </w:r>
      <w:r w:rsidR="00CF5EF4">
        <w:rPr>
          <w:rFonts w:ascii="Arial" w:eastAsiaTheme="minorEastAsia" w:hAnsi="Arial"/>
          <w:b/>
          <w:kern w:val="28"/>
          <w:sz w:val="22"/>
          <w:szCs w:val="22"/>
          <w:lang w:val="en-US"/>
        </w:rPr>
        <w:t>lass determination of Type 1 LBT</w:t>
      </w:r>
    </w:p>
    <w:p w14:paraId="3036CBF2" w14:textId="1774DD0A" w:rsidR="00AA71DC" w:rsidRDefault="003D6CA9" w:rsidP="00B90667">
      <w:pPr>
        <w:spacing w:beforeLines="50" w:before="120" w:afterLines="50" w:after="120"/>
        <w:rPr>
          <w:sz w:val="22"/>
          <w:szCs w:val="18"/>
          <w:lang w:val="en-US"/>
        </w:rPr>
      </w:pPr>
      <w:r>
        <w:rPr>
          <w:sz w:val="22"/>
          <w:szCs w:val="18"/>
          <w:lang w:val="en-US"/>
        </w:rPr>
        <w:t xml:space="preserve">As described in the first section, </w:t>
      </w:r>
      <w:r w:rsidR="00C93733">
        <w:rPr>
          <w:sz w:val="22"/>
          <w:szCs w:val="18"/>
          <w:lang w:val="en-US"/>
        </w:rPr>
        <w:t xml:space="preserve">Type 1 LBT defined in NR-U includes four </w:t>
      </w:r>
      <w:r w:rsidR="00490377">
        <w:rPr>
          <w:sz w:val="22"/>
          <w:szCs w:val="18"/>
          <w:lang w:val="en-US"/>
        </w:rPr>
        <w:t xml:space="preserve">priority </w:t>
      </w:r>
      <w:r w:rsidR="00C93733">
        <w:rPr>
          <w:sz w:val="22"/>
          <w:szCs w:val="18"/>
          <w:lang w:val="en-US"/>
        </w:rPr>
        <w:t>classes.</w:t>
      </w:r>
      <w:r w:rsidR="00490377">
        <w:rPr>
          <w:sz w:val="22"/>
          <w:szCs w:val="18"/>
          <w:lang w:val="en-US"/>
        </w:rPr>
        <w:t xml:space="preserve"> In addition, priority class table is defined separately between DL and UL based on regulation (supervising devices vs. supervised devices).</w:t>
      </w:r>
      <w:r w:rsidR="00C93733">
        <w:rPr>
          <w:sz w:val="22"/>
          <w:szCs w:val="18"/>
          <w:lang w:val="en-US"/>
        </w:rPr>
        <w:t xml:space="preserve"> LBT time-duration </w:t>
      </w:r>
      <w:r w:rsidR="00725B73">
        <w:rPr>
          <w:sz w:val="22"/>
          <w:szCs w:val="18"/>
          <w:lang w:val="en-US"/>
        </w:rPr>
        <w:t xml:space="preserve">is dependent on </w:t>
      </w:r>
      <w:r w:rsidR="00490377">
        <w:rPr>
          <w:sz w:val="22"/>
          <w:szCs w:val="18"/>
          <w:lang w:val="en-US"/>
        </w:rPr>
        <w:t>the tables/</w:t>
      </w:r>
      <w:r w:rsidR="00725B73">
        <w:rPr>
          <w:sz w:val="22"/>
          <w:szCs w:val="18"/>
          <w:lang w:val="en-US"/>
        </w:rPr>
        <w:t>classes, and the maximum duration is 9286</w:t>
      </w:r>
      <w:r w:rsidR="00490377">
        <w:rPr>
          <w:sz w:val="22"/>
          <w:szCs w:val="18"/>
          <w:lang w:val="en-US"/>
        </w:rPr>
        <w:t xml:space="preserve"> </w:t>
      </w:r>
      <w:r w:rsidR="00725B73">
        <w:rPr>
          <w:sz w:val="22"/>
          <w:szCs w:val="18"/>
          <w:lang w:val="en-US"/>
        </w:rPr>
        <w:t>us.</w:t>
      </w:r>
      <w:r w:rsidR="00AA71DC">
        <w:rPr>
          <w:sz w:val="22"/>
          <w:szCs w:val="18"/>
          <w:lang w:val="en-US"/>
        </w:rPr>
        <w:t xml:space="preserve"> Which class is used is </w:t>
      </w:r>
      <w:r w:rsidR="005B7187">
        <w:rPr>
          <w:sz w:val="22"/>
          <w:szCs w:val="18"/>
          <w:lang w:val="en-US"/>
        </w:rPr>
        <w:t>determined based on channel/signal/information/HARQ-ACK.</w:t>
      </w:r>
    </w:p>
    <w:p w14:paraId="1683C2FA" w14:textId="62784304" w:rsidR="00CF5EF4" w:rsidRDefault="00725B73" w:rsidP="00B90667">
      <w:pPr>
        <w:spacing w:beforeLines="50" w:before="120" w:afterLines="50" w:after="120"/>
        <w:rPr>
          <w:sz w:val="22"/>
          <w:szCs w:val="18"/>
          <w:lang w:val="en-US"/>
        </w:rPr>
      </w:pPr>
      <w:r>
        <w:rPr>
          <w:sz w:val="22"/>
          <w:szCs w:val="18"/>
          <w:lang w:val="en-US"/>
        </w:rPr>
        <w:t>In SL, transmission timing is determined by each UE; hence if such a long LBT</w:t>
      </w:r>
      <w:r w:rsidR="005B7187">
        <w:rPr>
          <w:sz w:val="22"/>
          <w:szCs w:val="18"/>
          <w:lang w:val="en-US"/>
        </w:rPr>
        <w:t xml:space="preserve"> like 9286 us</w:t>
      </w:r>
      <w:r>
        <w:rPr>
          <w:sz w:val="22"/>
          <w:szCs w:val="18"/>
          <w:lang w:val="en-US"/>
        </w:rPr>
        <w:t xml:space="preserve"> is performed at a UE, the UE would detect LBT failure due to other UE’s SL transmission. This outcome is not what to want to achieve by LBT – the purpose of LBT is to detect inter-system interference, but not intra-system interference.</w:t>
      </w:r>
    </w:p>
    <w:p w14:paraId="6E74E4E8" w14:textId="02376F30" w:rsidR="00F21D26" w:rsidRDefault="00F21D26" w:rsidP="00B90667">
      <w:pPr>
        <w:spacing w:beforeLines="50" w:before="120" w:afterLines="50" w:after="120"/>
        <w:rPr>
          <w:sz w:val="22"/>
          <w:szCs w:val="18"/>
          <w:lang w:val="en-US"/>
        </w:rPr>
      </w:pPr>
      <w:r>
        <w:rPr>
          <w:rFonts w:hint="eastAsia"/>
          <w:sz w:val="22"/>
          <w:szCs w:val="18"/>
          <w:lang w:val="en-US"/>
        </w:rPr>
        <w:t>T</w:t>
      </w:r>
      <w:r>
        <w:rPr>
          <w:sz w:val="22"/>
          <w:szCs w:val="18"/>
          <w:lang w:val="en-US"/>
        </w:rPr>
        <w:t>herefore, it is necessary to discuss the following aspects for SL:</w:t>
      </w:r>
    </w:p>
    <w:p w14:paraId="137B9EAE" w14:textId="77777777" w:rsidR="00ED750F" w:rsidRDefault="00ED750F" w:rsidP="00ED750F">
      <w:pPr>
        <w:spacing w:before="50" w:afterLines="50" w:after="120"/>
        <w:rPr>
          <w:rFonts w:eastAsiaTheme="minorEastAsia"/>
          <w:b/>
          <w:sz w:val="22"/>
          <w:u w:val="single"/>
          <w:lang w:val="en-US"/>
        </w:rPr>
      </w:pPr>
      <w:r>
        <w:rPr>
          <w:rFonts w:eastAsiaTheme="minorEastAsia"/>
          <w:b/>
          <w:sz w:val="22"/>
          <w:u w:val="single"/>
          <w:lang w:val="en-US"/>
        </w:rPr>
        <w:t>Proposal 5:</w:t>
      </w:r>
    </w:p>
    <w:p w14:paraId="08832FD7" w14:textId="5279C0C1" w:rsidR="00ED750F" w:rsidRPr="00ED750F" w:rsidRDefault="00ED750F" w:rsidP="00ED750F">
      <w:pPr>
        <w:numPr>
          <w:ilvl w:val="0"/>
          <w:numId w:val="44"/>
        </w:numPr>
        <w:spacing w:before="50" w:afterLines="50" w:after="120"/>
        <w:rPr>
          <w:rFonts w:eastAsiaTheme="minorEastAsia"/>
          <w:i/>
          <w:sz w:val="22"/>
          <w:lang w:val="en-US"/>
        </w:rPr>
      </w:pPr>
      <w:r>
        <w:rPr>
          <w:rFonts w:eastAsiaTheme="minorEastAsia"/>
          <w:b/>
          <w:bCs/>
          <w:iCs/>
          <w:sz w:val="22"/>
          <w:lang w:val="en-US"/>
        </w:rPr>
        <w:t>Study priority classes for SL.</w:t>
      </w:r>
    </w:p>
    <w:p w14:paraId="23E486EE" w14:textId="51668FF3" w:rsidR="00ED750F" w:rsidRPr="00ED750F" w:rsidRDefault="00ED750F" w:rsidP="00ED750F">
      <w:pPr>
        <w:numPr>
          <w:ilvl w:val="1"/>
          <w:numId w:val="44"/>
        </w:numPr>
        <w:spacing w:before="50" w:afterLines="50" w:after="120"/>
        <w:rPr>
          <w:rFonts w:eastAsiaTheme="minorEastAsia"/>
          <w:i/>
          <w:sz w:val="22"/>
          <w:lang w:val="en-US"/>
        </w:rPr>
      </w:pPr>
      <w:r>
        <w:rPr>
          <w:rFonts w:eastAsiaTheme="minorEastAsia" w:hint="eastAsia"/>
          <w:b/>
          <w:bCs/>
          <w:iCs/>
          <w:sz w:val="22"/>
          <w:lang w:val="en-US"/>
        </w:rPr>
        <w:t>P</w:t>
      </w:r>
      <w:r>
        <w:rPr>
          <w:rFonts w:eastAsiaTheme="minorEastAsia"/>
          <w:b/>
          <w:bCs/>
          <w:iCs/>
          <w:sz w:val="22"/>
          <w:lang w:val="en-US"/>
        </w:rPr>
        <w:t>riority class table for SL</w:t>
      </w:r>
    </w:p>
    <w:p w14:paraId="66AD50AA" w14:textId="00A7A770" w:rsidR="00ED750F" w:rsidRPr="00ED750F" w:rsidRDefault="00ED750F" w:rsidP="00ED750F">
      <w:pPr>
        <w:numPr>
          <w:ilvl w:val="1"/>
          <w:numId w:val="44"/>
        </w:numPr>
        <w:spacing w:before="50" w:afterLines="50" w:after="120"/>
        <w:rPr>
          <w:rFonts w:eastAsiaTheme="minorEastAsia"/>
          <w:i/>
          <w:sz w:val="22"/>
          <w:lang w:val="en-US"/>
        </w:rPr>
      </w:pPr>
      <w:r>
        <w:rPr>
          <w:rFonts w:eastAsiaTheme="minorEastAsia" w:hint="eastAsia"/>
          <w:b/>
          <w:bCs/>
          <w:iCs/>
          <w:sz w:val="22"/>
          <w:lang w:val="en-US"/>
        </w:rPr>
        <w:t>H</w:t>
      </w:r>
      <w:r>
        <w:rPr>
          <w:rFonts w:eastAsiaTheme="minorEastAsia"/>
          <w:b/>
          <w:bCs/>
          <w:iCs/>
          <w:sz w:val="22"/>
          <w:lang w:val="en-US"/>
        </w:rPr>
        <w:t>ow to determine priority class</w:t>
      </w:r>
    </w:p>
    <w:p w14:paraId="3ACF2BF6" w14:textId="5F4CAB58" w:rsidR="00ED750F" w:rsidRPr="00E71AB7" w:rsidRDefault="00ED750F" w:rsidP="00ED750F">
      <w:pPr>
        <w:numPr>
          <w:ilvl w:val="1"/>
          <w:numId w:val="44"/>
        </w:numPr>
        <w:spacing w:before="50" w:afterLines="50" w:after="120"/>
        <w:rPr>
          <w:rFonts w:eastAsiaTheme="minorEastAsia"/>
          <w:i/>
          <w:sz w:val="22"/>
          <w:lang w:val="en-US"/>
        </w:rPr>
      </w:pPr>
      <w:r>
        <w:rPr>
          <w:rFonts w:eastAsiaTheme="minorEastAsia" w:hint="eastAsia"/>
          <w:b/>
          <w:bCs/>
          <w:iCs/>
          <w:sz w:val="22"/>
          <w:lang w:val="en-US"/>
        </w:rPr>
        <w:t>W</w:t>
      </w:r>
      <w:r>
        <w:rPr>
          <w:rFonts w:eastAsiaTheme="minorEastAsia"/>
          <w:b/>
          <w:bCs/>
          <w:iCs/>
          <w:sz w:val="22"/>
          <w:lang w:val="en-US"/>
        </w:rPr>
        <w:t>hether/how to perform LBT with long duration</w:t>
      </w:r>
    </w:p>
    <w:p w14:paraId="6DEC3FC7" w14:textId="70D93362" w:rsidR="003D6CA9" w:rsidRDefault="003D6CA9" w:rsidP="00B90667">
      <w:pPr>
        <w:spacing w:beforeLines="50" w:before="120" w:afterLines="50" w:after="120"/>
        <w:rPr>
          <w:sz w:val="22"/>
          <w:szCs w:val="18"/>
          <w:lang w:val="en-US"/>
        </w:rPr>
      </w:pPr>
    </w:p>
    <w:p w14:paraId="5D3C7B13" w14:textId="0D453151" w:rsidR="005F6D06" w:rsidRPr="00450D41" w:rsidRDefault="005F6D06" w:rsidP="005F6D06">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allocation enhancement</w:t>
      </w:r>
    </w:p>
    <w:p w14:paraId="00B756B0" w14:textId="2D0FB862" w:rsidR="00270840" w:rsidRDefault="00270840" w:rsidP="00B90667">
      <w:pPr>
        <w:spacing w:beforeLines="50" w:before="120" w:afterLines="50" w:after="120"/>
        <w:rPr>
          <w:sz w:val="22"/>
          <w:szCs w:val="18"/>
          <w:lang w:val="en-US"/>
        </w:rPr>
      </w:pPr>
      <w:r>
        <w:rPr>
          <w:rFonts w:hint="eastAsia"/>
          <w:sz w:val="22"/>
          <w:szCs w:val="18"/>
          <w:lang w:val="en-US"/>
        </w:rPr>
        <w:t>F</w:t>
      </w:r>
      <w:r>
        <w:rPr>
          <w:sz w:val="22"/>
          <w:szCs w:val="18"/>
          <w:lang w:val="en-US"/>
        </w:rPr>
        <w:t>urthermore, resource allocation enhancement should be discussed to achieve transmissions with Type 2A/2B/2C LBT. As discussed above, when UE</w:t>
      </w:r>
      <w:r w:rsidR="001B354D">
        <w:rPr>
          <w:sz w:val="22"/>
          <w:szCs w:val="18"/>
          <w:lang w:val="en-US"/>
        </w:rPr>
        <w:t>s</w:t>
      </w:r>
      <w:r>
        <w:rPr>
          <w:sz w:val="22"/>
          <w:szCs w:val="18"/>
          <w:lang w:val="en-US"/>
        </w:rPr>
        <w:t xml:space="preserve"> do transmissions at contiguous slots, the time gap can be 25us, </w:t>
      </w:r>
      <w:r>
        <w:rPr>
          <w:sz w:val="22"/>
          <w:szCs w:val="18"/>
          <w:lang w:val="en-US"/>
        </w:rPr>
        <w:lastRenderedPageBreak/>
        <w:t xml:space="preserve">16us, or less. </w:t>
      </w:r>
      <w:r w:rsidR="001B354D">
        <w:rPr>
          <w:sz w:val="22"/>
          <w:szCs w:val="18"/>
          <w:lang w:val="en-US"/>
        </w:rPr>
        <w:t xml:space="preserve">COT can be maintained for the SL system </w:t>
      </w:r>
      <w:r w:rsidR="00733E79">
        <w:rPr>
          <w:sz w:val="22"/>
          <w:szCs w:val="18"/>
          <w:lang w:val="en-US"/>
        </w:rPr>
        <w:t xml:space="preserve">more </w:t>
      </w:r>
      <w:r w:rsidR="001B354D">
        <w:rPr>
          <w:sz w:val="22"/>
          <w:szCs w:val="18"/>
          <w:lang w:val="en-US"/>
        </w:rPr>
        <w:t>compared to non-contiguous transmissions based on the conventional random selection and time-domain restriction considering HARQ feedback procedure.</w:t>
      </w:r>
    </w:p>
    <w:p w14:paraId="3415B24D" w14:textId="3F206AC4" w:rsidR="001B354D" w:rsidRDefault="001B354D" w:rsidP="001B354D">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ED750F">
        <w:rPr>
          <w:rFonts w:eastAsiaTheme="minorEastAsia"/>
          <w:b/>
          <w:sz w:val="22"/>
          <w:u w:val="single"/>
          <w:lang w:val="en-US"/>
        </w:rPr>
        <w:t>6</w:t>
      </w:r>
      <w:r>
        <w:rPr>
          <w:rFonts w:eastAsiaTheme="minorEastAsia"/>
          <w:b/>
          <w:sz w:val="22"/>
          <w:u w:val="single"/>
          <w:lang w:val="en-US"/>
        </w:rPr>
        <w:t>:</w:t>
      </w:r>
    </w:p>
    <w:p w14:paraId="3F66117C" w14:textId="55CAEB1B" w:rsidR="001B354D" w:rsidRPr="00E71AB7" w:rsidRDefault="001B354D" w:rsidP="001B354D">
      <w:pPr>
        <w:numPr>
          <w:ilvl w:val="0"/>
          <w:numId w:val="44"/>
        </w:numPr>
        <w:spacing w:before="50" w:afterLines="50" w:after="120"/>
        <w:rPr>
          <w:rFonts w:eastAsiaTheme="minorEastAsia"/>
          <w:i/>
          <w:sz w:val="22"/>
          <w:lang w:val="en-US"/>
        </w:rPr>
      </w:pPr>
      <w:r>
        <w:rPr>
          <w:rFonts w:eastAsiaTheme="minorEastAsia"/>
          <w:b/>
          <w:bCs/>
          <w:iCs/>
          <w:sz w:val="22"/>
          <w:lang w:val="en-US"/>
        </w:rPr>
        <w:t>Study resource allocation enhancement such that Type 2A/2B/2C LBT is applied as much as possible.</w:t>
      </w:r>
    </w:p>
    <w:p w14:paraId="570134B1" w14:textId="644F43AB" w:rsidR="00270840" w:rsidRDefault="00270840" w:rsidP="00B90667">
      <w:pPr>
        <w:spacing w:beforeLines="50" w:before="120" w:afterLines="50" w:after="120"/>
        <w:rPr>
          <w:sz w:val="22"/>
          <w:szCs w:val="18"/>
          <w:lang w:val="en-US"/>
        </w:rPr>
      </w:pPr>
    </w:p>
    <w:p w14:paraId="0DD4B043" w14:textId="5B6C4018" w:rsidR="00B90667" w:rsidRPr="00450D41" w:rsidRDefault="00FD3FE6" w:rsidP="00B90667">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Special handling for PSFCH/S-SSB</w:t>
      </w:r>
    </w:p>
    <w:p w14:paraId="031AABBC" w14:textId="616EC0D5" w:rsidR="00B90667" w:rsidRDefault="006F4D3F" w:rsidP="00B90667">
      <w:pPr>
        <w:spacing w:beforeLines="50" w:before="120" w:afterLines="50" w:after="120"/>
        <w:rPr>
          <w:sz w:val="22"/>
          <w:szCs w:val="18"/>
          <w:lang w:val="en-US"/>
        </w:rPr>
      </w:pPr>
      <w:r>
        <w:rPr>
          <w:rFonts w:hint="eastAsia"/>
          <w:sz w:val="22"/>
          <w:szCs w:val="18"/>
          <w:lang w:val="en-US"/>
        </w:rPr>
        <w:t>O</w:t>
      </w:r>
      <w:r>
        <w:rPr>
          <w:sz w:val="22"/>
          <w:szCs w:val="18"/>
          <w:lang w:val="en-US"/>
        </w:rPr>
        <w:t>ne additional considered aspect is applicability of exception handling for short control signal</w:t>
      </w:r>
      <w:r w:rsidR="00FD3FE6">
        <w:rPr>
          <w:sz w:val="22"/>
          <w:szCs w:val="18"/>
          <w:lang w:val="en-US"/>
        </w:rPr>
        <w:t>ing</w:t>
      </w:r>
      <w:r>
        <w:rPr>
          <w:sz w:val="22"/>
          <w:szCs w:val="18"/>
          <w:lang w:val="en-US"/>
        </w:rPr>
        <w:t xml:space="preserve"> transmission</w:t>
      </w:r>
      <w:r w:rsidR="00FD3FE6">
        <w:rPr>
          <w:sz w:val="22"/>
          <w:szCs w:val="18"/>
          <w:lang w:val="en-US"/>
        </w:rPr>
        <w:t>, which is defined in regulation</w:t>
      </w:r>
      <w:r>
        <w:rPr>
          <w:sz w:val="22"/>
          <w:szCs w:val="18"/>
          <w:lang w:val="en-US"/>
        </w:rPr>
        <w:t xml:space="preserve">. It seems that this exception can be used for </w:t>
      </w:r>
      <w:r w:rsidR="00423C5E">
        <w:rPr>
          <w:sz w:val="22"/>
          <w:szCs w:val="18"/>
          <w:lang w:val="en-US"/>
        </w:rPr>
        <w:t xml:space="preserve">S-SSB transmission with any (pre-)configuration and </w:t>
      </w:r>
      <w:r>
        <w:rPr>
          <w:sz w:val="22"/>
          <w:szCs w:val="18"/>
          <w:lang w:val="en-US"/>
        </w:rPr>
        <w:t xml:space="preserve">PSFCH transmission in some </w:t>
      </w:r>
      <w:r w:rsidR="00D30855">
        <w:rPr>
          <w:sz w:val="22"/>
          <w:szCs w:val="18"/>
          <w:lang w:val="en-US"/>
        </w:rPr>
        <w:t xml:space="preserve">(pre-)configuration sets. However, if this is applied, the abovementioned Type 2X LBT mechanism for UEs’ contiguous transmissions would not be allowed for subsequent transmissions after the </w:t>
      </w:r>
      <w:r w:rsidR="00733E79">
        <w:rPr>
          <w:sz w:val="22"/>
          <w:szCs w:val="18"/>
          <w:lang w:val="en-US"/>
        </w:rPr>
        <w:t>S-SSB/</w:t>
      </w:r>
      <w:r w:rsidR="00D30855">
        <w:rPr>
          <w:sz w:val="22"/>
          <w:szCs w:val="18"/>
          <w:lang w:val="en-US"/>
        </w:rPr>
        <w:t>PSFCH with the exception handling. There seems pros/cons, therefore sufficient discussions on this way are necessary.</w:t>
      </w:r>
    </w:p>
    <w:p w14:paraId="4215205F" w14:textId="1F432650" w:rsidR="00FD3FE6" w:rsidRDefault="00FD3FE6" w:rsidP="00FD3FE6">
      <w:pPr>
        <w:spacing w:before="50" w:afterLines="50" w:after="120"/>
        <w:rPr>
          <w:rFonts w:eastAsiaTheme="minorEastAsia"/>
          <w:b/>
          <w:sz w:val="22"/>
          <w:u w:val="single"/>
          <w:lang w:val="en-US"/>
        </w:rPr>
      </w:pPr>
      <w:r>
        <w:rPr>
          <w:rFonts w:eastAsiaTheme="minorEastAsia"/>
          <w:b/>
          <w:sz w:val="22"/>
          <w:u w:val="single"/>
          <w:lang w:val="en-US"/>
        </w:rPr>
        <w:t>Observation 3:</w:t>
      </w:r>
    </w:p>
    <w:p w14:paraId="3F87A890" w14:textId="43A129A2" w:rsidR="00FD3FE6" w:rsidRPr="007A1F56" w:rsidRDefault="00FD3FE6" w:rsidP="00FD3FE6">
      <w:pPr>
        <w:numPr>
          <w:ilvl w:val="0"/>
          <w:numId w:val="44"/>
        </w:numPr>
        <w:spacing w:before="50" w:afterLines="50" w:after="120"/>
        <w:rPr>
          <w:rFonts w:eastAsiaTheme="minorEastAsia"/>
          <w:i/>
          <w:sz w:val="22"/>
          <w:lang w:val="en-US"/>
        </w:rPr>
      </w:pPr>
      <w:r>
        <w:rPr>
          <w:rFonts w:eastAsiaTheme="minorEastAsia"/>
          <w:b/>
          <w:bCs/>
          <w:iCs/>
          <w:sz w:val="22"/>
          <w:lang w:val="en-US"/>
        </w:rPr>
        <w:t>The exception handling for short control signal</w:t>
      </w:r>
      <w:r w:rsidR="007A1F56">
        <w:rPr>
          <w:rFonts w:eastAsiaTheme="minorEastAsia"/>
          <w:b/>
          <w:bCs/>
          <w:iCs/>
          <w:sz w:val="22"/>
          <w:lang w:val="en-US"/>
        </w:rPr>
        <w:t>ing</w:t>
      </w:r>
      <w:r>
        <w:rPr>
          <w:rFonts w:eastAsiaTheme="minorEastAsia"/>
          <w:b/>
          <w:bCs/>
          <w:iCs/>
          <w:sz w:val="22"/>
          <w:lang w:val="en-US"/>
        </w:rPr>
        <w:t xml:space="preserve"> transmission </w:t>
      </w:r>
      <w:r w:rsidR="007A1F56">
        <w:rPr>
          <w:rFonts w:eastAsiaTheme="minorEastAsia"/>
          <w:b/>
          <w:bCs/>
          <w:iCs/>
          <w:sz w:val="22"/>
          <w:lang w:val="en-US"/>
        </w:rPr>
        <w:t>is applicable to PSFCH/S-SSB.</w:t>
      </w:r>
    </w:p>
    <w:p w14:paraId="18C70B63" w14:textId="12114D2E" w:rsidR="007A1F56" w:rsidRPr="00BC086A" w:rsidRDefault="007A1F56" w:rsidP="00FD3FE6">
      <w:pPr>
        <w:numPr>
          <w:ilvl w:val="0"/>
          <w:numId w:val="44"/>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f applied, Type 2X LBT with zero/small time gap would not be allowed for subsequent transmissions and as the result, subsequent transmissions would be failed due to LBT failure by detecting the short control signaling transmission.</w:t>
      </w:r>
    </w:p>
    <w:p w14:paraId="4A013387" w14:textId="534E1E22" w:rsidR="007A1F56" w:rsidRDefault="007A1F56" w:rsidP="007A1F56">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ED750F">
        <w:rPr>
          <w:rFonts w:eastAsiaTheme="minorEastAsia"/>
          <w:b/>
          <w:sz w:val="22"/>
          <w:u w:val="single"/>
          <w:lang w:val="en-US"/>
        </w:rPr>
        <w:t>7</w:t>
      </w:r>
      <w:r>
        <w:rPr>
          <w:rFonts w:eastAsiaTheme="minorEastAsia"/>
          <w:b/>
          <w:sz w:val="22"/>
          <w:u w:val="single"/>
          <w:lang w:val="en-US"/>
        </w:rPr>
        <w:t>:</w:t>
      </w:r>
    </w:p>
    <w:p w14:paraId="2B22A447" w14:textId="03EED830" w:rsidR="007A1F56" w:rsidRPr="00E71AB7" w:rsidRDefault="007A1F56" w:rsidP="007A1F56">
      <w:pPr>
        <w:numPr>
          <w:ilvl w:val="0"/>
          <w:numId w:val="44"/>
        </w:numPr>
        <w:spacing w:before="50" w:afterLines="50" w:after="120"/>
        <w:rPr>
          <w:rFonts w:eastAsiaTheme="minorEastAsia"/>
          <w:i/>
          <w:sz w:val="22"/>
          <w:lang w:val="en-US"/>
        </w:rPr>
      </w:pPr>
      <w:r>
        <w:rPr>
          <w:rFonts w:eastAsiaTheme="minorEastAsia"/>
          <w:b/>
          <w:bCs/>
          <w:iCs/>
          <w:sz w:val="22"/>
          <w:lang w:val="en-US"/>
        </w:rPr>
        <w:t>Study whether</w:t>
      </w:r>
      <w:r w:rsidR="00633C65">
        <w:rPr>
          <w:rFonts w:eastAsiaTheme="minorEastAsia"/>
          <w:b/>
          <w:bCs/>
          <w:iCs/>
          <w:sz w:val="22"/>
          <w:lang w:val="en-US"/>
        </w:rPr>
        <w:t>/how</w:t>
      </w:r>
      <w:r>
        <w:rPr>
          <w:rFonts w:eastAsiaTheme="minorEastAsia"/>
          <w:b/>
          <w:bCs/>
          <w:iCs/>
          <w:sz w:val="22"/>
          <w:lang w:val="en-US"/>
        </w:rPr>
        <w:t xml:space="preserve"> to allow short control signaling transmission for PSFCH/S-SSB.</w:t>
      </w:r>
    </w:p>
    <w:p w14:paraId="5DF9AD07" w14:textId="77777777" w:rsidR="00672D98" w:rsidRPr="00E568B3" w:rsidRDefault="00672D98" w:rsidP="00B90667">
      <w:pPr>
        <w:spacing w:beforeLines="50" w:before="120" w:afterLines="50" w:after="120"/>
        <w:rPr>
          <w:sz w:val="22"/>
          <w:szCs w:val="18"/>
          <w:lang w:val="en-US"/>
        </w:rPr>
      </w:pPr>
    </w:p>
    <w:p w14:paraId="311493A0" w14:textId="5FF9253B" w:rsidR="00B90667" w:rsidRPr="00450D41" w:rsidRDefault="00B90667" w:rsidP="00B90667">
      <w:pPr>
        <w:keepNext/>
        <w:numPr>
          <w:ilvl w:val="1"/>
          <w:numId w:val="43"/>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LBT in mode 1 RA</w:t>
      </w:r>
    </w:p>
    <w:p w14:paraId="3FF5921D" w14:textId="01CAFE2D" w:rsidR="00FD4601" w:rsidRDefault="007A1F56" w:rsidP="00B90667">
      <w:pPr>
        <w:spacing w:beforeLines="50" w:before="120" w:afterLines="50" w:after="120"/>
        <w:rPr>
          <w:sz w:val="22"/>
          <w:szCs w:val="18"/>
          <w:lang w:val="en-US"/>
        </w:rPr>
      </w:pPr>
      <w:r>
        <w:rPr>
          <w:sz w:val="22"/>
          <w:szCs w:val="18"/>
          <w:lang w:val="en-US"/>
        </w:rPr>
        <w:t xml:space="preserve">In WID, it is mentioned that mode 1 is also considered in this work item, with restriction that scheduling is performed from licensed spectrum only. </w:t>
      </w:r>
      <w:r w:rsidR="00FD4601">
        <w:rPr>
          <w:sz w:val="22"/>
          <w:szCs w:val="18"/>
          <w:lang w:val="en-US"/>
        </w:rPr>
        <w:t>Discussions for mode 1 RA in unlicensed spectrum is necessary.</w:t>
      </w:r>
    </w:p>
    <w:p w14:paraId="2FF6614B" w14:textId="77777777" w:rsidR="00FD4601" w:rsidRDefault="008E5F3A" w:rsidP="00B90667">
      <w:pPr>
        <w:spacing w:beforeLines="50" w:before="120" w:afterLines="50" w:after="120"/>
        <w:rPr>
          <w:sz w:val="22"/>
          <w:szCs w:val="18"/>
          <w:lang w:val="en-US"/>
        </w:rPr>
      </w:pPr>
      <w:r>
        <w:rPr>
          <w:sz w:val="22"/>
          <w:szCs w:val="18"/>
          <w:lang w:val="en-US"/>
        </w:rPr>
        <w:t xml:space="preserve">In Rel-16 NR-U, </w:t>
      </w:r>
      <w:r w:rsidR="00FD4601">
        <w:rPr>
          <w:sz w:val="22"/>
          <w:szCs w:val="18"/>
          <w:lang w:val="en-US"/>
        </w:rPr>
        <w:t xml:space="preserve">gNB indicates LBT mechanism and UE follows the indication. gNB can control time gap between DL transmission and subsequent UL transmission. Type 2A/2B/2C is applicable based on the gNB scheduling. For SL-U, the same direction would be considerable. </w:t>
      </w:r>
    </w:p>
    <w:p w14:paraId="7D703C4F" w14:textId="43E22852" w:rsidR="00B90667" w:rsidRDefault="00FD4601" w:rsidP="00B90667">
      <w:pPr>
        <w:spacing w:beforeLines="50" w:before="120" w:afterLines="50" w:after="120"/>
        <w:rPr>
          <w:sz w:val="22"/>
          <w:szCs w:val="18"/>
          <w:lang w:val="en-US"/>
        </w:rPr>
      </w:pPr>
      <w:r>
        <w:rPr>
          <w:sz w:val="22"/>
          <w:szCs w:val="18"/>
          <w:lang w:val="en-US"/>
        </w:rPr>
        <w:t xml:space="preserve">On the other hand, in NR-U, </w:t>
      </w:r>
      <w:r w:rsidR="00950C93">
        <w:rPr>
          <w:sz w:val="22"/>
          <w:szCs w:val="18"/>
          <w:lang w:val="en-US"/>
        </w:rPr>
        <w:t xml:space="preserve">basically contiguous </w:t>
      </w:r>
      <w:r>
        <w:rPr>
          <w:sz w:val="22"/>
          <w:szCs w:val="18"/>
          <w:lang w:val="en-US"/>
        </w:rPr>
        <w:t>UL transmissions</w:t>
      </w:r>
      <w:r w:rsidR="00950C93">
        <w:rPr>
          <w:sz w:val="22"/>
          <w:szCs w:val="18"/>
          <w:lang w:val="en-US"/>
        </w:rPr>
        <w:t xml:space="preserve"> from different UEs are not assumed in our understanding. </w:t>
      </w:r>
      <w:r w:rsidR="007F35F4">
        <w:rPr>
          <w:sz w:val="22"/>
          <w:szCs w:val="18"/>
          <w:lang w:val="en-US"/>
        </w:rPr>
        <w:t>For example, the first UL transmission at slot n is allocated for the first UE and the second UL transmission at slot n</w:t>
      </w:r>
      <w:r w:rsidR="00347ED5">
        <w:rPr>
          <w:sz w:val="22"/>
          <w:szCs w:val="18"/>
          <w:lang w:val="en-US"/>
        </w:rPr>
        <w:t>+</w:t>
      </w:r>
      <w:r w:rsidR="007F35F4">
        <w:rPr>
          <w:sz w:val="22"/>
          <w:szCs w:val="18"/>
          <w:lang w:val="en-US"/>
        </w:rPr>
        <w:t>1 is allocated for the second UE</w:t>
      </w:r>
      <w:r w:rsidR="003C345E">
        <w:rPr>
          <w:sz w:val="22"/>
          <w:szCs w:val="18"/>
          <w:lang w:val="en-US"/>
        </w:rPr>
        <w:t>. gNB indicates LBT mechanism to the second UE in consideration of the first UL transmission. However, the first UL transmission might not be performed due to e.g. PDCCH misdetection at the first UE, LBT failure at the first UE, etc.</w:t>
      </w:r>
      <w:r w:rsidR="00BA6332">
        <w:rPr>
          <w:sz w:val="22"/>
          <w:szCs w:val="18"/>
          <w:lang w:val="en-US"/>
        </w:rPr>
        <w:t xml:space="preserve"> The indicated LBT mechanism will not be appropriate for this situation.</w:t>
      </w:r>
      <w:r w:rsidR="003C345E">
        <w:rPr>
          <w:sz w:val="22"/>
          <w:szCs w:val="18"/>
          <w:lang w:val="en-US"/>
        </w:rPr>
        <w:t xml:space="preserve"> </w:t>
      </w:r>
      <w:r w:rsidR="00660EA3">
        <w:rPr>
          <w:sz w:val="22"/>
          <w:szCs w:val="18"/>
          <w:lang w:val="en-US"/>
        </w:rPr>
        <w:t>Such an issue will occur in SL-U as well as NR-U. This perspective needs to be considered for LBT mechanism indication in SL-U.</w:t>
      </w:r>
    </w:p>
    <w:p w14:paraId="3929CCC7" w14:textId="6ABEBDD7" w:rsidR="001C6B08" w:rsidRDefault="001C6B08" w:rsidP="001C6B08">
      <w:pPr>
        <w:spacing w:before="50" w:afterLines="50" w:after="120"/>
        <w:rPr>
          <w:rFonts w:eastAsiaTheme="minorEastAsia"/>
          <w:b/>
          <w:sz w:val="22"/>
          <w:u w:val="single"/>
          <w:lang w:val="en-US"/>
        </w:rPr>
      </w:pPr>
      <w:r>
        <w:rPr>
          <w:rFonts w:eastAsiaTheme="minorEastAsia"/>
          <w:b/>
          <w:sz w:val="22"/>
          <w:u w:val="single"/>
          <w:lang w:val="en-US"/>
        </w:rPr>
        <w:t>Observation 4:</w:t>
      </w:r>
    </w:p>
    <w:p w14:paraId="3E43DDDA" w14:textId="7340FEDF" w:rsidR="00082257" w:rsidRPr="00E70893" w:rsidRDefault="00082257" w:rsidP="00503838">
      <w:pPr>
        <w:numPr>
          <w:ilvl w:val="0"/>
          <w:numId w:val="44"/>
        </w:numPr>
        <w:spacing w:before="50" w:afterLines="50" w:after="120"/>
        <w:rPr>
          <w:rFonts w:eastAsiaTheme="minorEastAsia"/>
          <w:i/>
          <w:sz w:val="22"/>
          <w:lang w:val="en-US"/>
        </w:rPr>
      </w:pPr>
      <w:r w:rsidRPr="00E70893">
        <w:rPr>
          <w:rFonts w:eastAsiaTheme="minorEastAsia" w:hint="eastAsia"/>
          <w:b/>
          <w:bCs/>
          <w:iCs/>
          <w:sz w:val="22"/>
          <w:lang w:val="en-US"/>
        </w:rPr>
        <w:t>I</w:t>
      </w:r>
      <w:r w:rsidRPr="00E70893">
        <w:rPr>
          <w:rFonts w:eastAsiaTheme="minorEastAsia"/>
          <w:b/>
          <w:bCs/>
          <w:iCs/>
          <w:sz w:val="22"/>
          <w:lang w:val="en-US"/>
        </w:rPr>
        <w:t>n NR-U, gNB indicates LBT mechanism to be performed for the scheduled UL transmission.</w:t>
      </w:r>
      <w:r w:rsidR="00E70893">
        <w:rPr>
          <w:rFonts w:eastAsiaTheme="minorEastAsia"/>
          <w:b/>
          <w:bCs/>
          <w:iCs/>
          <w:sz w:val="22"/>
          <w:lang w:val="en-US"/>
        </w:rPr>
        <w:t xml:space="preserve"> However, c</w:t>
      </w:r>
      <w:r w:rsidR="00A7721F" w:rsidRPr="00E70893">
        <w:rPr>
          <w:rFonts w:eastAsiaTheme="minorEastAsia"/>
          <w:b/>
          <w:bCs/>
          <w:iCs/>
          <w:sz w:val="22"/>
          <w:lang w:val="en-US"/>
        </w:rPr>
        <w:t xml:space="preserve">ontiguous UL transmissions from different UEs </w:t>
      </w:r>
      <w:r w:rsidR="00BA6332">
        <w:rPr>
          <w:rFonts w:eastAsiaTheme="minorEastAsia"/>
          <w:b/>
          <w:bCs/>
          <w:iCs/>
          <w:sz w:val="22"/>
          <w:lang w:val="en-US"/>
        </w:rPr>
        <w:t>were</w:t>
      </w:r>
      <w:r w:rsidR="00A7721F" w:rsidRPr="00E70893">
        <w:rPr>
          <w:rFonts w:eastAsiaTheme="minorEastAsia"/>
          <w:b/>
          <w:bCs/>
          <w:iCs/>
          <w:sz w:val="22"/>
          <w:lang w:val="en-US"/>
        </w:rPr>
        <w:t xml:space="preserve"> not assumed</w:t>
      </w:r>
      <w:r w:rsidR="00E70893" w:rsidRPr="00E70893">
        <w:rPr>
          <w:rFonts w:eastAsiaTheme="minorEastAsia"/>
          <w:b/>
          <w:bCs/>
          <w:iCs/>
          <w:sz w:val="22"/>
          <w:lang w:val="en-US"/>
        </w:rPr>
        <w:t>.</w:t>
      </w:r>
    </w:p>
    <w:p w14:paraId="383CEDB4" w14:textId="3ABDC820" w:rsidR="001C6B08" w:rsidRDefault="001C6B08" w:rsidP="001C6B08">
      <w:pPr>
        <w:spacing w:before="50" w:afterLines="50" w:after="120"/>
        <w:rPr>
          <w:rFonts w:eastAsiaTheme="minorEastAsia"/>
          <w:b/>
          <w:sz w:val="22"/>
          <w:u w:val="single"/>
          <w:lang w:val="en-US"/>
        </w:rPr>
      </w:pPr>
      <w:r>
        <w:rPr>
          <w:rFonts w:eastAsiaTheme="minorEastAsia"/>
          <w:b/>
          <w:sz w:val="22"/>
          <w:u w:val="single"/>
          <w:lang w:val="en-US"/>
        </w:rPr>
        <w:t>Proposal 8:</w:t>
      </w:r>
    </w:p>
    <w:p w14:paraId="1477D3CE" w14:textId="61E2C1A7" w:rsidR="001C6B08" w:rsidRPr="00B1274C" w:rsidRDefault="00B1274C" w:rsidP="001C6B08">
      <w:pPr>
        <w:numPr>
          <w:ilvl w:val="0"/>
          <w:numId w:val="44"/>
        </w:numPr>
        <w:spacing w:before="50" w:afterLines="50" w:after="120"/>
        <w:rPr>
          <w:rFonts w:eastAsiaTheme="minorEastAsia"/>
          <w:i/>
          <w:sz w:val="22"/>
          <w:lang w:val="en-US"/>
        </w:rPr>
      </w:pPr>
      <w:r>
        <w:rPr>
          <w:rFonts w:eastAsiaTheme="minorEastAsia" w:hint="eastAsia"/>
          <w:b/>
          <w:bCs/>
          <w:iCs/>
          <w:sz w:val="22"/>
          <w:lang w:val="en-US"/>
        </w:rPr>
        <w:t>S</w:t>
      </w:r>
      <w:r>
        <w:rPr>
          <w:rFonts w:eastAsiaTheme="minorEastAsia"/>
          <w:b/>
          <w:bCs/>
          <w:iCs/>
          <w:sz w:val="22"/>
          <w:lang w:val="en-US"/>
        </w:rPr>
        <w:t xml:space="preserve">tudy LBT-related mechanism in mode 1 resource allocation, in consideration of </w:t>
      </w:r>
      <w:r w:rsidR="002E7C5A">
        <w:rPr>
          <w:rFonts w:eastAsiaTheme="minorEastAsia"/>
          <w:b/>
          <w:bCs/>
          <w:iCs/>
          <w:sz w:val="22"/>
          <w:lang w:val="en-US"/>
        </w:rPr>
        <w:t>PDCCH misdetection/LBT failure</w:t>
      </w:r>
      <w:r>
        <w:rPr>
          <w:rFonts w:eastAsiaTheme="minorEastAsia"/>
          <w:b/>
          <w:bCs/>
          <w:iCs/>
          <w:sz w:val="22"/>
          <w:lang w:val="en-US"/>
        </w:rPr>
        <w:t>.</w:t>
      </w:r>
    </w:p>
    <w:p w14:paraId="20910A3F" w14:textId="2FE4B521" w:rsidR="00B1274C" w:rsidRPr="00B1274C" w:rsidRDefault="00B1274C" w:rsidP="00B1274C">
      <w:pPr>
        <w:numPr>
          <w:ilvl w:val="1"/>
          <w:numId w:val="44"/>
        </w:numPr>
        <w:spacing w:before="50" w:afterLines="50" w:after="120"/>
        <w:rPr>
          <w:rFonts w:eastAsiaTheme="minorEastAsia"/>
          <w:i/>
          <w:sz w:val="22"/>
          <w:lang w:val="en-US"/>
        </w:rPr>
      </w:pPr>
      <w:r>
        <w:rPr>
          <w:rFonts w:eastAsiaTheme="minorEastAsia"/>
          <w:b/>
          <w:bCs/>
          <w:iCs/>
          <w:sz w:val="22"/>
          <w:lang w:val="en-US"/>
        </w:rPr>
        <w:t>E.g. gNB indicates LBT type in SL scheduling DCI</w:t>
      </w:r>
    </w:p>
    <w:p w14:paraId="74056D5B" w14:textId="7DDF3300" w:rsidR="00B1274C" w:rsidRPr="00B1274C" w:rsidRDefault="00B1274C" w:rsidP="00B1274C">
      <w:pPr>
        <w:numPr>
          <w:ilvl w:val="1"/>
          <w:numId w:val="44"/>
        </w:numPr>
        <w:spacing w:before="50" w:afterLines="50" w:after="120"/>
        <w:rPr>
          <w:rFonts w:eastAsiaTheme="minorEastAsia"/>
          <w:i/>
          <w:sz w:val="22"/>
          <w:lang w:val="en-US"/>
        </w:rPr>
      </w:pPr>
      <w:r>
        <w:rPr>
          <w:rFonts w:eastAsiaTheme="minorEastAsia"/>
          <w:b/>
          <w:bCs/>
          <w:iCs/>
          <w:sz w:val="22"/>
          <w:lang w:val="en-US"/>
        </w:rPr>
        <w:t>E.g. gNB indicates additional TX to make a gap with a certain duration</w:t>
      </w:r>
    </w:p>
    <w:p w14:paraId="55C6A513" w14:textId="77777777" w:rsidR="00B90667" w:rsidRPr="00E568B3" w:rsidRDefault="00B90667" w:rsidP="00B90667">
      <w:pPr>
        <w:spacing w:beforeLines="50" w:before="120" w:afterLines="50" w:after="120"/>
        <w:rPr>
          <w:sz w:val="22"/>
          <w:szCs w:val="18"/>
          <w:lang w:val="en-US"/>
        </w:rPr>
      </w:pPr>
    </w:p>
    <w:p w14:paraId="72F5D085" w14:textId="23B40FD2" w:rsidR="00D5166A" w:rsidRPr="00600C5F" w:rsidRDefault="00D5166A" w:rsidP="00B90667">
      <w:pPr>
        <w:pStyle w:val="1"/>
        <w:numPr>
          <w:ilvl w:val="0"/>
          <w:numId w:val="43"/>
        </w:numPr>
        <w:spacing w:after="120"/>
        <w:jc w:val="both"/>
        <w:rPr>
          <w:b/>
          <w:lang w:val="en-US"/>
        </w:rPr>
      </w:pPr>
      <w:r w:rsidRPr="00600C5F">
        <w:rPr>
          <w:b/>
          <w:lang w:val="en-US"/>
        </w:rPr>
        <w:lastRenderedPageBreak/>
        <w:t>Conclusion</w:t>
      </w:r>
    </w:p>
    <w:p w14:paraId="1D41E29A" w14:textId="2DE21AAD"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B621D5" w:rsidRPr="00B621D5">
        <w:rPr>
          <w:rFonts w:eastAsiaTheme="minorEastAsia"/>
          <w:sz w:val="22"/>
          <w:lang w:val="en-US"/>
        </w:rPr>
        <w:t>channel access mechanism in SL-U</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38823B15"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t>Observation 1:</w:t>
      </w:r>
    </w:p>
    <w:p w14:paraId="77215750" w14:textId="77777777" w:rsidR="005F417B" w:rsidRPr="001F2B16" w:rsidRDefault="005F417B" w:rsidP="005F417B">
      <w:pPr>
        <w:numPr>
          <w:ilvl w:val="0"/>
          <w:numId w:val="44"/>
        </w:numPr>
        <w:spacing w:before="50" w:afterLines="50" w:after="120"/>
        <w:rPr>
          <w:rFonts w:eastAsiaTheme="minorEastAsia"/>
          <w:i/>
          <w:sz w:val="22"/>
          <w:lang w:val="en-US"/>
        </w:rPr>
      </w:pPr>
      <w:r>
        <w:rPr>
          <w:rFonts w:eastAsiaTheme="minorEastAsia" w:hint="eastAsia"/>
          <w:b/>
          <w:bCs/>
          <w:iCs/>
          <w:sz w:val="22"/>
          <w:lang w:val="en-US"/>
        </w:rPr>
        <w:t>R</w:t>
      </w:r>
      <w:r>
        <w:rPr>
          <w:rFonts w:eastAsiaTheme="minorEastAsia"/>
          <w:b/>
          <w:bCs/>
          <w:iCs/>
          <w:sz w:val="22"/>
          <w:lang w:val="en-US"/>
        </w:rPr>
        <w:t>el-16/17 resource pool cannot achieve appropriate time-gap between two transmissions for Type 2A/2B/2C LBT.</w:t>
      </w:r>
    </w:p>
    <w:p w14:paraId="551F8B3A" w14:textId="77777777" w:rsidR="005F417B"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When Type 1 LBT is used in Rel-16/17 resource pool, the LBT time-duration might be larger than a gap symbol. As the result, a lot of LBT failure would occur due to other UE’s SL transmission.</w:t>
      </w:r>
    </w:p>
    <w:p w14:paraId="75531378"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t>Proposal 1:</w:t>
      </w:r>
    </w:p>
    <w:p w14:paraId="0F1EC68D" w14:textId="77777777" w:rsidR="005F417B" w:rsidRPr="00B606CE"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Support additional transmission right before the first symbol of PSCCH/PSSCH/S-SSB transmission at slot n such that time gap between the PSCCH/PSSCH/S-SSB transmission at slot n and other transmission at slot n-1 is 25 us, 15 us, or less.</w:t>
      </w:r>
    </w:p>
    <w:p w14:paraId="2AB3CEB0" w14:textId="77777777" w:rsidR="005F417B" w:rsidRPr="00BC086A"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Support additional transmission right before the first symbol of PSFCH transmission at slot n such that time gap between the PSFCH transmission at slot n and PSCCH/PSSCH transmission at the same slot is 25 us, 15 us, or less.</w:t>
      </w:r>
    </w:p>
    <w:p w14:paraId="4F0D0A02" w14:textId="77777777" w:rsidR="005F417B" w:rsidRPr="001F2B16" w:rsidRDefault="005F417B" w:rsidP="005F417B">
      <w:pPr>
        <w:numPr>
          <w:ilvl w:val="0"/>
          <w:numId w:val="44"/>
        </w:numPr>
        <w:spacing w:before="50" w:afterLines="50" w:after="120"/>
        <w:rPr>
          <w:rFonts w:eastAsiaTheme="minorEastAsia"/>
          <w:i/>
          <w:sz w:val="22"/>
          <w:lang w:val="en-US"/>
        </w:rPr>
      </w:pPr>
      <w:r>
        <w:rPr>
          <w:rFonts w:eastAsiaTheme="minorEastAsia" w:hint="eastAsia"/>
          <w:b/>
          <w:bCs/>
          <w:iCs/>
          <w:sz w:val="22"/>
          <w:lang w:val="en-US"/>
        </w:rPr>
        <w:t>S</w:t>
      </w:r>
      <w:r>
        <w:rPr>
          <w:rFonts w:eastAsiaTheme="minorEastAsia"/>
          <w:b/>
          <w:bCs/>
          <w:iCs/>
          <w:sz w:val="22"/>
          <w:lang w:val="en-US"/>
        </w:rPr>
        <w:t>tudy details of the additional transmission (e.g. CP extension)</w:t>
      </w:r>
    </w:p>
    <w:p w14:paraId="48C82683"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t>Observation 2:</w:t>
      </w:r>
    </w:p>
    <w:p w14:paraId="417A4E26" w14:textId="77777777" w:rsidR="005F417B" w:rsidRPr="00BC086A"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LBT for PSCCH/PSSCH/PSFCH/S-SSB transmission might be failed due to other UE’s additional TX right before PSCCH/PSSCH/PSFCH/S-SSB TX if whether the additional TX is performed or not is determined by each UE.</w:t>
      </w:r>
    </w:p>
    <w:p w14:paraId="0C14EA7D"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t>Proposal 2:</w:t>
      </w:r>
    </w:p>
    <w:p w14:paraId="1974795B" w14:textId="77777777" w:rsidR="005F417B"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For SL-U, additional transmission right before the first symbol of PSCCH/PSSCH/PSFCH/S-SSB transmission is (pre-)configured for a resource pool.</w:t>
      </w:r>
    </w:p>
    <w:p w14:paraId="24605786" w14:textId="77777777" w:rsidR="005F417B" w:rsidRPr="00015E48" w:rsidRDefault="005F417B" w:rsidP="005F417B">
      <w:pPr>
        <w:numPr>
          <w:ilvl w:val="1"/>
          <w:numId w:val="44"/>
        </w:numPr>
        <w:spacing w:before="50" w:afterLines="50" w:after="120"/>
        <w:rPr>
          <w:rFonts w:eastAsiaTheme="minorEastAsia"/>
          <w:i/>
          <w:sz w:val="22"/>
          <w:lang w:val="en-US"/>
        </w:rPr>
      </w:pPr>
      <w:r>
        <w:rPr>
          <w:rFonts w:eastAsiaTheme="minorEastAsia" w:hint="eastAsia"/>
          <w:b/>
          <w:bCs/>
          <w:iCs/>
          <w:sz w:val="22"/>
          <w:lang w:val="en-US"/>
        </w:rPr>
        <w:t>W</w:t>
      </w:r>
      <w:r>
        <w:rPr>
          <w:rFonts w:eastAsiaTheme="minorEastAsia"/>
          <w:b/>
          <w:bCs/>
          <w:iCs/>
          <w:sz w:val="22"/>
          <w:lang w:val="en-US"/>
        </w:rPr>
        <w:t>hen (pre-)configured, UEs perform the additional transmission regardless of existence of SL transmission at the 2</w:t>
      </w:r>
      <w:r w:rsidRPr="00A32227">
        <w:rPr>
          <w:rFonts w:eastAsiaTheme="minorEastAsia"/>
          <w:b/>
          <w:bCs/>
          <w:iCs/>
          <w:sz w:val="22"/>
          <w:vertAlign w:val="superscript"/>
          <w:lang w:val="en-US"/>
        </w:rPr>
        <w:t>nd</w:t>
      </w:r>
      <w:r>
        <w:rPr>
          <w:rFonts w:eastAsiaTheme="minorEastAsia"/>
          <w:b/>
          <w:bCs/>
          <w:iCs/>
          <w:sz w:val="22"/>
          <w:lang w:val="en-US"/>
        </w:rPr>
        <w:t xml:space="preserve"> last symbol.</w:t>
      </w:r>
    </w:p>
    <w:p w14:paraId="1A2C1E4A"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t>Proposal 3:</w:t>
      </w:r>
    </w:p>
    <w:p w14:paraId="2992AEC9" w14:textId="77777777" w:rsidR="005F417B"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If a UE performs SL transmission at 13</w:t>
      </w:r>
      <w:r w:rsidRPr="00C26B84">
        <w:rPr>
          <w:rFonts w:eastAsiaTheme="minorEastAsia"/>
          <w:b/>
          <w:bCs/>
          <w:iCs/>
          <w:sz w:val="22"/>
          <w:vertAlign w:val="superscript"/>
          <w:lang w:val="en-US"/>
        </w:rPr>
        <w:t>th</w:t>
      </w:r>
      <w:r>
        <w:rPr>
          <w:rFonts w:eastAsiaTheme="minorEastAsia"/>
          <w:b/>
          <w:bCs/>
          <w:iCs/>
          <w:sz w:val="22"/>
          <w:lang w:val="en-US"/>
        </w:rPr>
        <w:t xml:space="preserve"> symbol in slot n-1, the UE uses Type 2X LBT for PSCCH/PSSCH/S-SSB transmission at slot n.</w:t>
      </w:r>
    </w:p>
    <w:p w14:paraId="7B482DCE" w14:textId="77777777" w:rsidR="005F417B" w:rsidRPr="00C26B84" w:rsidRDefault="005F417B" w:rsidP="005F417B">
      <w:pPr>
        <w:numPr>
          <w:ilvl w:val="0"/>
          <w:numId w:val="44"/>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f a UE detects other UE’s SL transmission at 13</w:t>
      </w:r>
      <w:r w:rsidRPr="00C26B84">
        <w:rPr>
          <w:rFonts w:eastAsiaTheme="minorEastAsia"/>
          <w:b/>
          <w:bCs/>
          <w:iCs/>
          <w:sz w:val="22"/>
          <w:vertAlign w:val="superscript"/>
          <w:lang w:val="en-US"/>
        </w:rPr>
        <w:t>th</w:t>
      </w:r>
      <w:r>
        <w:rPr>
          <w:rFonts w:eastAsiaTheme="minorEastAsia"/>
          <w:b/>
          <w:bCs/>
          <w:iCs/>
          <w:sz w:val="22"/>
          <w:lang w:val="en-US"/>
        </w:rPr>
        <w:t xml:space="preserve"> symbol in slot n-1, the UE uses Type 2X LBT for PSCCH/PSSCH/S-SSB transmission at slot n.</w:t>
      </w:r>
    </w:p>
    <w:p w14:paraId="1B124168" w14:textId="77777777" w:rsidR="005F417B" w:rsidRPr="00C26B84" w:rsidRDefault="005F417B" w:rsidP="005F417B">
      <w:pPr>
        <w:numPr>
          <w:ilvl w:val="1"/>
          <w:numId w:val="44"/>
        </w:numPr>
        <w:spacing w:before="50" w:afterLines="50" w:after="120"/>
        <w:rPr>
          <w:rFonts w:eastAsiaTheme="minorEastAsia"/>
          <w:i/>
          <w:sz w:val="22"/>
          <w:lang w:val="en-US"/>
        </w:rPr>
      </w:pPr>
      <w:r>
        <w:rPr>
          <w:rFonts w:eastAsiaTheme="minorEastAsia" w:hint="eastAsia"/>
          <w:b/>
          <w:bCs/>
          <w:iCs/>
          <w:sz w:val="22"/>
          <w:lang w:val="en-US"/>
        </w:rPr>
        <w:t>S</w:t>
      </w:r>
      <w:r>
        <w:rPr>
          <w:rFonts w:eastAsiaTheme="minorEastAsia"/>
          <w:b/>
          <w:bCs/>
          <w:iCs/>
          <w:sz w:val="22"/>
          <w:lang w:val="en-US"/>
        </w:rPr>
        <w:t>tudy details of COT sharing.</w:t>
      </w:r>
    </w:p>
    <w:p w14:paraId="2663F924" w14:textId="77777777" w:rsidR="005F417B" w:rsidRPr="00937AA5"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If a UE performs SL transmission at 10</w:t>
      </w:r>
      <w:r w:rsidRPr="00937AA5">
        <w:rPr>
          <w:rFonts w:eastAsiaTheme="minorEastAsia"/>
          <w:b/>
          <w:bCs/>
          <w:iCs/>
          <w:sz w:val="22"/>
          <w:vertAlign w:val="superscript"/>
          <w:lang w:val="en-US"/>
        </w:rPr>
        <w:t>th</w:t>
      </w:r>
      <w:r>
        <w:rPr>
          <w:rFonts w:eastAsiaTheme="minorEastAsia"/>
          <w:b/>
          <w:bCs/>
          <w:iCs/>
          <w:sz w:val="22"/>
          <w:lang w:val="en-US"/>
        </w:rPr>
        <w:t xml:space="preserve"> symbol in slot n, the UE uses Type 2X LBT for PSFCH transmission at slot n.</w:t>
      </w:r>
    </w:p>
    <w:p w14:paraId="6459A30E" w14:textId="77777777" w:rsidR="005F417B" w:rsidRPr="00937AA5" w:rsidRDefault="005F417B" w:rsidP="005F417B">
      <w:pPr>
        <w:numPr>
          <w:ilvl w:val="0"/>
          <w:numId w:val="44"/>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f a UE detects other UE’s SL transmission at 10</w:t>
      </w:r>
      <w:r w:rsidRPr="00937AA5">
        <w:rPr>
          <w:rFonts w:eastAsiaTheme="minorEastAsia"/>
          <w:b/>
          <w:bCs/>
          <w:iCs/>
          <w:sz w:val="22"/>
          <w:vertAlign w:val="superscript"/>
          <w:lang w:val="en-US"/>
        </w:rPr>
        <w:t>th</w:t>
      </w:r>
      <w:r>
        <w:rPr>
          <w:rFonts w:eastAsiaTheme="minorEastAsia"/>
          <w:b/>
          <w:bCs/>
          <w:iCs/>
          <w:sz w:val="22"/>
          <w:lang w:val="en-US"/>
        </w:rPr>
        <w:t xml:space="preserve"> symbol in slot n, the UE uses Type 2X LBT for PSFCH transmission at slot n.</w:t>
      </w:r>
    </w:p>
    <w:p w14:paraId="64DF749E" w14:textId="77777777" w:rsidR="00733E79" w:rsidRPr="00C26B84" w:rsidRDefault="00733E79" w:rsidP="00733E79">
      <w:pPr>
        <w:numPr>
          <w:ilvl w:val="0"/>
          <w:numId w:val="44"/>
        </w:numPr>
        <w:spacing w:before="50" w:afterLines="50" w:after="120"/>
        <w:rPr>
          <w:rFonts w:eastAsiaTheme="minorEastAsia"/>
          <w:i/>
          <w:sz w:val="22"/>
          <w:lang w:val="en-US"/>
        </w:rPr>
      </w:pPr>
      <w:r>
        <w:rPr>
          <w:rFonts w:eastAsiaTheme="minorEastAsia" w:hint="eastAsia"/>
          <w:b/>
          <w:bCs/>
          <w:iCs/>
          <w:sz w:val="22"/>
          <w:lang w:val="en-US"/>
        </w:rPr>
        <w:t>O</w:t>
      </w:r>
      <w:r>
        <w:rPr>
          <w:rFonts w:eastAsiaTheme="minorEastAsia"/>
          <w:b/>
          <w:bCs/>
          <w:iCs/>
          <w:sz w:val="22"/>
          <w:lang w:val="en-US"/>
        </w:rPr>
        <w:t>therwise, a UE performs Type 1 LBT for SL transmission at slot n.</w:t>
      </w:r>
    </w:p>
    <w:p w14:paraId="3AFD5E35"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t>Proposal 4:</w:t>
      </w:r>
    </w:p>
    <w:p w14:paraId="2513F331" w14:textId="77777777" w:rsidR="005F417B" w:rsidRPr="00E71AB7"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Study solution(s) to solve the following issues:</w:t>
      </w:r>
    </w:p>
    <w:p w14:paraId="096573C6" w14:textId="77777777" w:rsidR="005F417B" w:rsidRPr="00B76D0B" w:rsidRDefault="005F417B" w:rsidP="005F417B">
      <w:pPr>
        <w:numPr>
          <w:ilvl w:val="1"/>
          <w:numId w:val="44"/>
        </w:numPr>
        <w:spacing w:before="50" w:afterLines="50" w:after="120"/>
        <w:rPr>
          <w:rFonts w:eastAsiaTheme="minorEastAsia"/>
          <w:i/>
          <w:sz w:val="22"/>
          <w:lang w:val="en-US"/>
        </w:rPr>
      </w:pPr>
      <w:r>
        <w:rPr>
          <w:rFonts w:eastAsiaTheme="minorEastAsia"/>
          <w:b/>
          <w:bCs/>
          <w:iCs/>
          <w:sz w:val="22"/>
          <w:lang w:val="en-US"/>
        </w:rPr>
        <w:t>Type 1 LBT for PSCCH/PSSCH/S-SSB transmission at slot n might start before detection of other UE’s SL transmission at slot n-1.</w:t>
      </w:r>
    </w:p>
    <w:p w14:paraId="141725A9" w14:textId="77777777" w:rsidR="005F417B" w:rsidRDefault="005F417B" w:rsidP="005F417B">
      <w:pPr>
        <w:numPr>
          <w:ilvl w:val="1"/>
          <w:numId w:val="44"/>
        </w:numPr>
        <w:spacing w:before="50" w:afterLines="50" w:after="120"/>
        <w:rPr>
          <w:rFonts w:eastAsiaTheme="minorEastAsia"/>
          <w:i/>
          <w:sz w:val="22"/>
          <w:lang w:val="en-US"/>
        </w:rPr>
      </w:pPr>
      <w:r>
        <w:rPr>
          <w:rFonts w:eastAsiaTheme="minorEastAsia" w:hint="eastAsia"/>
          <w:b/>
          <w:bCs/>
          <w:iCs/>
          <w:sz w:val="22"/>
          <w:lang w:val="en-US"/>
        </w:rPr>
        <w:t>T</w:t>
      </w:r>
      <w:r>
        <w:rPr>
          <w:rFonts w:eastAsiaTheme="minorEastAsia"/>
          <w:b/>
          <w:bCs/>
          <w:iCs/>
          <w:sz w:val="22"/>
          <w:lang w:val="en-US"/>
        </w:rPr>
        <w:t>ype 1 LBT for PSFCH at slot n might start before detection of other UE’s SL transmission at previous symbols in slot n.</w:t>
      </w:r>
    </w:p>
    <w:p w14:paraId="0A864FF1"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lastRenderedPageBreak/>
        <w:t>Proposal 5:</w:t>
      </w:r>
    </w:p>
    <w:p w14:paraId="5DB57497" w14:textId="77777777" w:rsidR="005F417B" w:rsidRPr="00ED750F"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Study priority classes for SL.</w:t>
      </w:r>
    </w:p>
    <w:p w14:paraId="1546ACDC" w14:textId="77777777" w:rsidR="005F417B" w:rsidRPr="00ED750F" w:rsidRDefault="005F417B" w:rsidP="005F417B">
      <w:pPr>
        <w:numPr>
          <w:ilvl w:val="1"/>
          <w:numId w:val="44"/>
        </w:numPr>
        <w:spacing w:before="50" w:afterLines="50" w:after="120"/>
        <w:rPr>
          <w:rFonts w:eastAsiaTheme="minorEastAsia"/>
          <w:i/>
          <w:sz w:val="22"/>
          <w:lang w:val="en-US"/>
        </w:rPr>
      </w:pPr>
      <w:r>
        <w:rPr>
          <w:rFonts w:eastAsiaTheme="minorEastAsia" w:hint="eastAsia"/>
          <w:b/>
          <w:bCs/>
          <w:iCs/>
          <w:sz w:val="22"/>
          <w:lang w:val="en-US"/>
        </w:rPr>
        <w:t>P</w:t>
      </w:r>
      <w:r>
        <w:rPr>
          <w:rFonts w:eastAsiaTheme="minorEastAsia"/>
          <w:b/>
          <w:bCs/>
          <w:iCs/>
          <w:sz w:val="22"/>
          <w:lang w:val="en-US"/>
        </w:rPr>
        <w:t>riority class table for SL</w:t>
      </w:r>
    </w:p>
    <w:p w14:paraId="53622BE4" w14:textId="77777777" w:rsidR="005F417B" w:rsidRPr="00ED750F" w:rsidRDefault="005F417B" w:rsidP="005F417B">
      <w:pPr>
        <w:numPr>
          <w:ilvl w:val="1"/>
          <w:numId w:val="44"/>
        </w:numPr>
        <w:spacing w:before="50" w:afterLines="50" w:after="120"/>
        <w:rPr>
          <w:rFonts w:eastAsiaTheme="minorEastAsia"/>
          <w:i/>
          <w:sz w:val="22"/>
          <w:lang w:val="en-US"/>
        </w:rPr>
      </w:pPr>
      <w:r>
        <w:rPr>
          <w:rFonts w:eastAsiaTheme="minorEastAsia" w:hint="eastAsia"/>
          <w:b/>
          <w:bCs/>
          <w:iCs/>
          <w:sz w:val="22"/>
          <w:lang w:val="en-US"/>
        </w:rPr>
        <w:t>H</w:t>
      </w:r>
      <w:r>
        <w:rPr>
          <w:rFonts w:eastAsiaTheme="minorEastAsia"/>
          <w:b/>
          <w:bCs/>
          <w:iCs/>
          <w:sz w:val="22"/>
          <w:lang w:val="en-US"/>
        </w:rPr>
        <w:t>ow to determine priority class</w:t>
      </w:r>
    </w:p>
    <w:p w14:paraId="783ABDF7" w14:textId="77777777" w:rsidR="005F417B" w:rsidRPr="00E71AB7" w:rsidRDefault="005F417B" w:rsidP="005F417B">
      <w:pPr>
        <w:numPr>
          <w:ilvl w:val="1"/>
          <w:numId w:val="44"/>
        </w:numPr>
        <w:spacing w:before="50" w:afterLines="50" w:after="120"/>
        <w:rPr>
          <w:rFonts w:eastAsiaTheme="minorEastAsia"/>
          <w:i/>
          <w:sz w:val="22"/>
          <w:lang w:val="en-US"/>
        </w:rPr>
      </w:pPr>
      <w:r>
        <w:rPr>
          <w:rFonts w:eastAsiaTheme="minorEastAsia" w:hint="eastAsia"/>
          <w:b/>
          <w:bCs/>
          <w:iCs/>
          <w:sz w:val="22"/>
          <w:lang w:val="en-US"/>
        </w:rPr>
        <w:t>W</w:t>
      </w:r>
      <w:r>
        <w:rPr>
          <w:rFonts w:eastAsiaTheme="minorEastAsia"/>
          <w:b/>
          <w:bCs/>
          <w:iCs/>
          <w:sz w:val="22"/>
          <w:lang w:val="en-US"/>
        </w:rPr>
        <w:t>hether/how to perform LBT with long duration</w:t>
      </w:r>
    </w:p>
    <w:p w14:paraId="3932133A"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t>Proposal 6:</w:t>
      </w:r>
    </w:p>
    <w:p w14:paraId="511874D5" w14:textId="77777777" w:rsidR="005F417B" w:rsidRPr="00E71AB7"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Study resource allocation enhancement such that Type 2A/2B/2C LBT is applied as much as possible.</w:t>
      </w:r>
    </w:p>
    <w:p w14:paraId="684077D1"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t>Observation 3:</w:t>
      </w:r>
    </w:p>
    <w:p w14:paraId="0C4171EF" w14:textId="77777777" w:rsidR="005F417B" w:rsidRPr="007A1F56"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The exception handling for short control signaling transmission is applicable to PSFCH/S-SSB.</w:t>
      </w:r>
    </w:p>
    <w:p w14:paraId="45BC8B9B" w14:textId="77777777" w:rsidR="005F417B" w:rsidRPr="00BC086A" w:rsidRDefault="005F417B" w:rsidP="005F417B">
      <w:pPr>
        <w:numPr>
          <w:ilvl w:val="0"/>
          <w:numId w:val="44"/>
        </w:numPr>
        <w:spacing w:before="50" w:afterLines="50" w:after="120"/>
        <w:rPr>
          <w:rFonts w:eastAsiaTheme="minorEastAsia"/>
          <w:i/>
          <w:sz w:val="22"/>
          <w:lang w:val="en-US"/>
        </w:rPr>
      </w:pPr>
      <w:r>
        <w:rPr>
          <w:rFonts w:eastAsiaTheme="minorEastAsia" w:hint="eastAsia"/>
          <w:b/>
          <w:bCs/>
          <w:iCs/>
          <w:sz w:val="22"/>
          <w:lang w:val="en-US"/>
        </w:rPr>
        <w:t>I</w:t>
      </w:r>
      <w:r>
        <w:rPr>
          <w:rFonts w:eastAsiaTheme="minorEastAsia"/>
          <w:b/>
          <w:bCs/>
          <w:iCs/>
          <w:sz w:val="22"/>
          <w:lang w:val="en-US"/>
        </w:rPr>
        <w:t>f applied, Type 2X LBT with zero/small time gap would not be allowed for subsequent transmissions and as the result, subsequent transmissions would be failed due to LBT failure by detecting the short control signaling transmission.</w:t>
      </w:r>
    </w:p>
    <w:p w14:paraId="6D449279"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t>Proposal 7:</w:t>
      </w:r>
    </w:p>
    <w:p w14:paraId="7AB40BA3" w14:textId="19C378D2" w:rsidR="005F417B" w:rsidRPr="00E71AB7" w:rsidRDefault="005F417B" w:rsidP="005F417B">
      <w:pPr>
        <w:numPr>
          <w:ilvl w:val="0"/>
          <w:numId w:val="44"/>
        </w:numPr>
        <w:spacing w:before="50" w:afterLines="50" w:after="120"/>
        <w:rPr>
          <w:rFonts w:eastAsiaTheme="minorEastAsia"/>
          <w:i/>
          <w:sz w:val="22"/>
          <w:lang w:val="en-US"/>
        </w:rPr>
      </w:pPr>
      <w:r>
        <w:rPr>
          <w:rFonts w:eastAsiaTheme="minorEastAsia"/>
          <w:b/>
          <w:bCs/>
          <w:iCs/>
          <w:sz w:val="22"/>
          <w:lang w:val="en-US"/>
        </w:rPr>
        <w:t>Study whether</w:t>
      </w:r>
      <w:r w:rsidR="00633C65">
        <w:rPr>
          <w:rFonts w:eastAsiaTheme="minorEastAsia"/>
          <w:b/>
          <w:bCs/>
          <w:iCs/>
          <w:sz w:val="22"/>
          <w:lang w:val="en-US"/>
        </w:rPr>
        <w:t>/how</w:t>
      </w:r>
      <w:r>
        <w:rPr>
          <w:rFonts w:eastAsiaTheme="minorEastAsia"/>
          <w:b/>
          <w:bCs/>
          <w:iCs/>
          <w:sz w:val="22"/>
          <w:lang w:val="en-US"/>
        </w:rPr>
        <w:t xml:space="preserve"> to allow short control signaling transmission for PSFCH/S-SSB.</w:t>
      </w:r>
    </w:p>
    <w:p w14:paraId="22C842E4"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t>Observation 4:</w:t>
      </w:r>
    </w:p>
    <w:p w14:paraId="77BAFC44" w14:textId="77777777" w:rsidR="005F417B" w:rsidRPr="00E70893" w:rsidRDefault="005F417B" w:rsidP="005F417B">
      <w:pPr>
        <w:numPr>
          <w:ilvl w:val="0"/>
          <w:numId w:val="44"/>
        </w:numPr>
        <w:spacing w:before="50" w:afterLines="50" w:after="120"/>
        <w:rPr>
          <w:rFonts w:eastAsiaTheme="minorEastAsia"/>
          <w:i/>
          <w:sz w:val="22"/>
          <w:lang w:val="en-US"/>
        </w:rPr>
      </w:pPr>
      <w:r w:rsidRPr="00E70893">
        <w:rPr>
          <w:rFonts w:eastAsiaTheme="minorEastAsia" w:hint="eastAsia"/>
          <w:b/>
          <w:bCs/>
          <w:iCs/>
          <w:sz w:val="22"/>
          <w:lang w:val="en-US"/>
        </w:rPr>
        <w:t>I</w:t>
      </w:r>
      <w:r w:rsidRPr="00E70893">
        <w:rPr>
          <w:rFonts w:eastAsiaTheme="minorEastAsia"/>
          <w:b/>
          <w:bCs/>
          <w:iCs/>
          <w:sz w:val="22"/>
          <w:lang w:val="en-US"/>
        </w:rPr>
        <w:t>n NR-U, gNB indicates LBT mechanism to be performed for the scheduled UL transmission.</w:t>
      </w:r>
      <w:r>
        <w:rPr>
          <w:rFonts w:eastAsiaTheme="minorEastAsia"/>
          <w:b/>
          <w:bCs/>
          <w:iCs/>
          <w:sz w:val="22"/>
          <w:lang w:val="en-US"/>
        </w:rPr>
        <w:t xml:space="preserve"> However, c</w:t>
      </w:r>
      <w:r w:rsidRPr="00E70893">
        <w:rPr>
          <w:rFonts w:eastAsiaTheme="minorEastAsia"/>
          <w:b/>
          <w:bCs/>
          <w:iCs/>
          <w:sz w:val="22"/>
          <w:lang w:val="en-US"/>
        </w:rPr>
        <w:t>ontiguous UL transmissions from different UEs are not assumed.</w:t>
      </w:r>
    </w:p>
    <w:p w14:paraId="5B6CBBEE" w14:textId="77777777" w:rsidR="005F417B" w:rsidRDefault="005F417B" w:rsidP="005F417B">
      <w:pPr>
        <w:spacing w:before="50" w:afterLines="50" w:after="120"/>
        <w:rPr>
          <w:rFonts w:eastAsiaTheme="minorEastAsia"/>
          <w:b/>
          <w:sz w:val="22"/>
          <w:u w:val="single"/>
          <w:lang w:val="en-US"/>
        </w:rPr>
      </w:pPr>
      <w:r>
        <w:rPr>
          <w:rFonts w:eastAsiaTheme="minorEastAsia"/>
          <w:b/>
          <w:sz w:val="22"/>
          <w:u w:val="single"/>
          <w:lang w:val="en-US"/>
        </w:rPr>
        <w:t>Proposal 8:</w:t>
      </w:r>
    </w:p>
    <w:p w14:paraId="757283C8" w14:textId="77777777" w:rsidR="005F417B" w:rsidRPr="00B1274C" w:rsidRDefault="005F417B" w:rsidP="005F417B">
      <w:pPr>
        <w:numPr>
          <w:ilvl w:val="0"/>
          <w:numId w:val="44"/>
        </w:numPr>
        <w:spacing w:before="50" w:afterLines="50" w:after="120"/>
        <w:rPr>
          <w:rFonts w:eastAsiaTheme="minorEastAsia"/>
          <w:i/>
          <w:sz w:val="22"/>
          <w:lang w:val="en-US"/>
        </w:rPr>
      </w:pPr>
      <w:r>
        <w:rPr>
          <w:rFonts w:eastAsiaTheme="minorEastAsia" w:hint="eastAsia"/>
          <w:b/>
          <w:bCs/>
          <w:iCs/>
          <w:sz w:val="22"/>
          <w:lang w:val="en-US"/>
        </w:rPr>
        <w:t>S</w:t>
      </w:r>
      <w:r>
        <w:rPr>
          <w:rFonts w:eastAsiaTheme="minorEastAsia"/>
          <w:b/>
          <w:bCs/>
          <w:iCs/>
          <w:sz w:val="22"/>
          <w:lang w:val="en-US"/>
        </w:rPr>
        <w:t>tudy LBT-related mechanism in mode 1 resource allocation, in consideration of PDCCH misdetection/LBT failure.</w:t>
      </w:r>
    </w:p>
    <w:p w14:paraId="45368631" w14:textId="77777777" w:rsidR="005F417B" w:rsidRPr="00B1274C" w:rsidRDefault="005F417B" w:rsidP="005F417B">
      <w:pPr>
        <w:numPr>
          <w:ilvl w:val="1"/>
          <w:numId w:val="44"/>
        </w:numPr>
        <w:spacing w:before="50" w:afterLines="50" w:after="120"/>
        <w:rPr>
          <w:rFonts w:eastAsiaTheme="minorEastAsia"/>
          <w:i/>
          <w:sz w:val="22"/>
          <w:lang w:val="en-US"/>
        </w:rPr>
      </w:pPr>
      <w:r>
        <w:rPr>
          <w:rFonts w:eastAsiaTheme="minorEastAsia"/>
          <w:b/>
          <w:bCs/>
          <w:iCs/>
          <w:sz w:val="22"/>
          <w:lang w:val="en-US"/>
        </w:rPr>
        <w:t>E.g. gNB indicates LBT type in SL scheduling DCI</w:t>
      </w:r>
    </w:p>
    <w:p w14:paraId="57C6ED6D" w14:textId="77777777" w:rsidR="005F417B" w:rsidRPr="00B1274C" w:rsidRDefault="005F417B" w:rsidP="005F417B">
      <w:pPr>
        <w:numPr>
          <w:ilvl w:val="1"/>
          <w:numId w:val="44"/>
        </w:numPr>
        <w:spacing w:before="50" w:afterLines="50" w:after="120"/>
        <w:rPr>
          <w:rFonts w:eastAsiaTheme="minorEastAsia"/>
          <w:i/>
          <w:sz w:val="22"/>
          <w:lang w:val="en-US"/>
        </w:rPr>
      </w:pPr>
      <w:r>
        <w:rPr>
          <w:rFonts w:eastAsiaTheme="minorEastAsia"/>
          <w:b/>
          <w:bCs/>
          <w:iCs/>
          <w:sz w:val="22"/>
          <w:lang w:val="en-US"/>
        </w:rPr>
        <w:t>E.g. gNB indicates additional TX to make a gap with a certain duration</w:t>
      </w:r>
    </w:p>
    <w:p w14:paraId="4863DE59" w14:textId="0FE59087" w:rsidR="00230A68" w:rsidRPr="00230A68" w:rsidRDefault="00230A68"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7948F397" w14:textId="77777777" w:rsidR="00E47439" w:rsidRDefault="00E47439" w:rsidP="00E47439">
      <w:pPr>
        <w:widowControl w:val="0"/>
        <w:numPr>
          <w:ilvl w:val="0"/>
          <w:numId w:val="46"/>
        </w:numPr>
        <w:spacing w:after="120"/>
        <w:jc w:val="both"/>
        <w:rPr>
          <w:sz w:val="22"/>
          <w:szCs w:val="22"/>
          <w:lang w:val="en-US"/>
        </w:rPr>
      </w:pPr>
      <w:r>
        <w:rPr>
          <w:sz w:val="22"/>
          <w:szCs w:val="22"/>
          <w:lang w:val="en-US"/>
        </w:rPr>
        <w:t>RP-220300, WID revision: NR sidelink evolution, OPPO</w:t>
      </w:r>
    </w:p>
    <w:sectPr w:rsidR="00E47439">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08ACB" w14:textId="77777777" w:rsidR="00336F79" w:rsidRDefault="00336F79">
      <w:r>
        <w:separator/>
      </w:r>
    </w:p>
  </w:endnote>
  <w:endnote w:type="continuationSeparator" w:id="0">
    <w:p w14:paraId="7B6F00EB" w14:textId="77777777" w:rsidR="00336F79" w:rsidRDefault="00336F79">
      <w:r>
        <w:continuationSeparator/>
      </w:r>
    </w:p>
  </w:endnote>
  <w:endnote w:type="continuationNotice" w:id="1">
    <w:p w14:paraId="014570BD" w14:textId="77777777" w:rsidR="00336F79" w:rsidRDefault="00336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49E9" w14:textId="77777777" w:rsidR="00336F79" w:rsidRDefault="00336F79">
      <w:r>
        <w:separator/>
      </w:r>
    </w:p>
  </w:footnote>
  <w:footnote w:type="continuationSeparator" w:id="0">
    <w:p w14:paraId="27C58409" w14:textId="77777777" w:rsidR="00336F79" w:rsidRDefault="00336F79">
      <w:r>
        <w:continuationSeparator/>
      </w:r>
    </w:p>
  </w:footnote>
  <w:footnote w:type="continuationNotice" w:id="1">
    <w:p w14:paraId="0EA864A6" w14:textId="77777777" w:rsidR="00336F79" w:rsidRDefault="00336F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01C94"/>
    <w:multiLevelType w:val="hybridMultilevel"/>
    <w:tmpl w:val="FE1C3B64"/>
    <w:lvl w:ilvl="0" w:tplc="DDB406B6">
      <w:start w:val="1"/>
      <w:numFmt w:val="bullet"/>
      <w:lvlText w:val="»"/>
      <w:lvlJc w:val="left"/>
      <w:pPr>
        <w:tabs>
          <w:tab w:val="num" w:pos="720"/>
        </w:tabs>
        <w:ind w:left="720" w:hanging="360"/>
      </w:pPr>
      <w:rPr>
        <w:rFonts w:ascii="Arial" w:hAnsi="Arial" w:hint="default"/>
      </w:rPr>
    </w:lvl>
    <w:lvl w:ilvl="1" w:tplc="B2A262C6" w:tentative="1">
      <w:start w:val="1"/>
      <w:numFmt w:val="bullet"/>
      <w:lvlText w:val="»"/>
      <w:lvlJc w:val="left"/>
      <w:pPr>
        <w:tabs>
          <w:tab w:val="num" w:pos="1440"/>
        </w:tabs>
        <w:ind w:left="1440" w:hanging="360"/>
      </w:pPr>
      <w:rPr>
        <w:rFonts w:ascii="Arial" w:hAnsi="Arial" w:hint="default"/>
      </w:rPr>
    </w:lvl>
    <w:lvl w:ilvl="2" w:tplc="BEC897BA">
      <w:start w:val="1"/>
      <w:numFmt w:val="bullet"/>
      <w:lvlText w:val="»"/>
      <w:lvlJc w:val="left"/>
      <w:pPr>
        <w:tabs>
          <w:tab w:val="num" w:pos="2160"/>
        </w:tabs>
        <w:ind w:left="2160" w:hanging="360"/>
      </w:pPr>
      <w:rPr>
        <w:rFonts w:ascii="Arial" w:hAnsi="Arial" w:hint="default"/>
      </w:rPr>
    </w:lvl>
    <w:lvl w:ilvl="3" w:tplc="28DE1AEA" w:tentative="1">
      <w:start w:val="1"/>
      <w:numFmt w:val="bullet"/>
      <w:lvlText w:val="»"/>
      <w:lvlJc w:val="left"/>
      <w:pPr>
        <w:tabs>
          <w:tab w:val="num" w:pos="2880"/>
        </w:tabs>
        <w:ind w:left="2880" w:hanging="360"/>
      </w:pPr>
      <w:rPr>
        <w:rFonts w:ascii="Arial" w:hAnsi="Arial" w:hint="default"/>
      </w:rPr>
    </w:lvl>
    <w:lvl w:ilvl="4" w:tplc="04AC733C" w:tentative="1">
      <w:start w:val="1"/>
      <w:numFmt w:val="bullet"/>
      <w:lvlText w:val="»"/>
      <w:lvlJc w:val="left"/>
      <w:pPr>
        <w:tabs>
          <w:tab w:val="num" w:pos="3600"/>
        </w:tabs>
        <w:ind w:left="3600" w:hanging="360"/>
      </w:pPr>
      <w:rPr>
        <w:rFonts w:ascii="Arial" w:hAnsi="Arial" w:hint="default"/>
      </w:rPr>
    </w:lvl>
    <w:lvl w:ilvl="5" w:tplc="1F742C08" w:tentative="1">
      <w:start w:val="1"/>
      <w:numFmt w:val="bullet"/>
      <w:lvlText w:val="»"/>
      <w:lvlJc w:val="left"/>
      <w:pPr>
        <w:tabs>
          <w:tab w:val="num" w:pos="4320"/>
        </w:tabs>
        <w:ind w:left="4320" w:hanging="360"/>
      </w:pPr>
      <w:rPr>
        <w:rFonts w:ascii="Arial" w:hAnsi="Arial" w:hint="default"/>
      </w:rPr>
    </w:lvl>
    <w:lvl w:ilvl="6" w:tplc="87C63E98" w:tentative="1">
      <w:start w:val="1"/>
      <w:numFmt w:val="bullet"/>
      <w:lvlText w:val="»"/>
      <w:lvlJc w:val="left"/>
      <w:pPr>
        <w:tabs>
          <w:tab w:val="num" w:pos="5040"/>
        </w:tabs>
        <w:ind w:left="5040" w:hanging="360"/>
      </w:pPr>
      <w:rPr>
        <w:rFonts w:ascii="Arial" w:hAnsi="Arial" w:hint="default"/>
      </w:rPr>
    </w:lvl>
    <w:lvl w:ilvl="7" w:tplc="A7ACECEE" w:tentative="1">
      <w:start w:val="1"/>
      <w:numFmt w:val="bullet"/>
      <w:lvlText w:val="»"/>
      <w:lvlJc w:val="left"/>
      <w:pPr>
        <w:tabs>
          <w:tab w:val="num" w:pos="5760"/>
        </w:tabs>
        <w:ind w:left="5760" w:hanging="360"/>
      </w:pPr>
      <w:rPr>
        <w:rFonts w:ascii="Arial" w:hAnsi="Arial" w:hint="default"/>
      </w:rPr>
    </w:lvl>
    <w:lvl w:ilvl="8" w:tplc="F29CCC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05810"/>
    <w:multiLevelType w:val="hybridMultilevel"/>
    <w:tmpl w:val="49DA8A26"/>
    <w:lvl w:ilvl="0" w:tplc="4984A6AE">
      <w:start w:val="1"/>
      <w:numFmt w:val="bullet"/>
      <w:lvlText w:val=""/>
      <w:lvlJc w:val="left"/>
      <w:pPr>
        <w:tabs>
          <w:tab w:val="num" w:pos="720"/>
        </w:tabs>
        <w:ind w:left="720" w:hanging="360"/>
      </w:pPr>
      <w:rPr>
        <w:rFonts w:ascii="Symbol" w:hAnsi="Symbol" w:hint="default"/>
      </w:rPr>
    </w:lvl>
    <w:lvl w:ilvl="1" w:tplc="D16CBD1E">
      <w:numFmt w:val="bullet"/>
      <w:lvlText w:val="o"/>
      <w:lvlJc w:val="left"/>
      <w:pPr>
        <w:tabs>
          <w:tab w:val="num" w:pos="1440"/>
        </w:tabs>
        <w:ind w:left="1440" w:hanging="360"/>
      </w:pPr>
      <w:rPr>
        <w:rFonts w:ascii="Courier New" w:hAnsi="Courier New" w:hint="default"/>
      </w:rPr>
    </w:lvl>
    <w:lvl w:ilvl="2" w:tplc="AB4AD32C" w:tentative="1">
      <w:start w:val="1"/>
      <w:numFmt w:val="bullet"/>
      <w:lvlText w:val=""/>
      <w:lvlJc w:val="left"/>
      <w:pPr>
        <w:tabs>
          <w:tab w:val="num" w:pos="2160"/>
        </w:tabs>
        <w:ind w:left="2160" w:hanging="360"/>
      </w:pPr>
      <w:rPr>
        <w:rFonts w:ascii="Symbol" w:hAnsi="Symbol" w:hint="default"/>
      </w:rPr>
    </w:lvl>
    <w:lvl w:ilvl="3" w:tplc="E9AE47FA" w:tentative="1">
      <w:start w:val="1"/>
      <w:numFmt w:val="bullet"/>
      <w:lvlText w:val=""/>
      <w:lvlJc w:val="left"/>
      <w:pPr>
        <w:tabs>
          <w:tab w:val="num" w:pos="2880"/>
        </w:tabs>
        <w:ind w:left="2880" w:hanging="360"/>
      </w:pPr>
      <w:rPr>
        <w:rFonts w:ascii="Symbol" w:hAnsi="Symbol" w:hint="default"/>
      </w:rPr>
    </w:lvl>
    <w:lvl w:ilvl="4" w:tplc="CBAAD6DC" w:tentative="1">
      <w:start w:val="1"/>
      <w:numFmt w:val="bullet"/>
      <w:lvlText w:val=""/>
      <w:lvlJc w:val="left"/>
      <w:pPr>
        <w:tabs>
          <w:tab w:val="num" w:pos="3600"/>
        </w:tabs>
        <w:ind w:left="3600" w:hanging="360"/>
      </w:pPr>
      <w:rPr>
        <w:rFonts w:ascii="Symbol" w:hAnsi="Symbol" w:hint="default"/>
      </w:rPr>
    </w:lvl>
    <w:lvl w:ilvl="5" w:tplc="5204BF6E" w:tentative="1">
      <w:start w:val="1"/>
      <w:numFmt w:val="bullet"/>
      <w:lvlText w:val=""/>
      <w:lvlJc w:val="left"/>
      <w:pPr>
        <w:tabs>
          <w:tab w:val="num" w:pos="4320"/>
        </w:tabs>
        <w:ind w:left="4320" w:hanging="360"/>
      </w:pPr>
      <w:rPr>
        <w:rFonts w:ascii="Symbol" w:hAnsi="Symbol" w:hint="default"/>
      </w:rPr>
    </w:lvl>
    <w:lvl w:ilvl="6" w:tplc="930A8868" w:tentative="1">
      <w:start w:val="1"/>
      <w:numFmt w:val="bullet"/>
      <w:lvlText w:val=""/>
      <w:lvlJc w:val="left"/>
      <w:pPr>
        <w:tabs>
          <w:tab w:val="num" w:pos="5040"/>
        </w:tabs>
        <w:ind w:left="5040" w:hanging="360"/>
      </w:pPr>
      <w:rPr>
        <w:rFonts w:ascii="Symbol" w:hAnsi="Symbol" w:hint="default"/>
      </w:rPr>
    </w:lvl>
    <w:lvl w:ilvl="7" w:tplc="9E9A268C" w:tentative="1">
      <w:start w:val="1"/>
      <w:numFmt w:val="bullet"/>
      <w:lvlText w:val=""/>
      <w:lvlJc w:val="left"/>
      <w:pPr>
        <w:tabs>
          <w:tab w:val="num" w:pos="5760"/>
        </w:tabs>
        <w:ind w:left="5760" w:hanging="360"/>
      </w:pPr>
      <w:rPr>
        <w:rFonts w:ascii="Symbol" w:hAnsi="Symbol" w:hint="default"/>
      </w:rPr>
    </w:lvl>
    <w:lvl w:ilvl="8" w:tplc="237CB3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0E66A82"/>
    <w:multiLevelType w:val="multilevel"/>
    <w:tmpl w:val="96FCC92C"/>
    <w:lvl w:ilvl="0">
      <w:start w:val="2"/>
      <w:numFmt w:val="decimal"/>
      <w:lvlText w:val="%1."/>
      <w:lvlJc w:val="left"/>
      <w:pPr>
        <w:ind w:left="425" w:hanging="425"/>
      </w:pPr>
      <w:rPr>
        <w:rFonts w:hint="eastAsia"/>
        <w:b/>
        <w:sz w:val="28"/>
      </w:rPr>
    </w:lvl>
    <w:lvl w:ilv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635086"/>
    <w:multiLevelType w:val="hybridMultilevel"/>
    <w:tmpl w:val="2A1E3EEC"/>
    <w:lvl w:ilvl="0" w:tplc="FA54019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CB42FF"/>
    <w:multiLevelType w:val="hybridMultilevel"/>
    <w:tmpl w:val="7AA0B19A"/>
    <w:lvl w:ilvl="0" w:tplc="0B2014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860F1D"/>
    <w:multiLevelType w:val="hybridMultilevel"/>
    <w:tmpl w:val="45308F8C"/>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D02E20"/>
    <w:multiLevelType w:val="hybridMultilevel"/>
    <w:tmpl w:val="8BB41B08"/>
    <w:lvl w:ilvl="0" w:tplc="6478B478">
      <w:start w:val="1"/>
      <w:numFmt w:val="bullet"/>
      <w:lvlText w:val="•"/>
      <w:lvlJc w:val="left"/>
      <w:pPr>
        <w:tabs>
          <w:tab w:val="num" w:pos="720"/>
        </w:tabs>
        <w:ind w:left="720" w:hanging="360"/>
      </w:pPr>
      <w:rPr>
        <w:rFonts w:ascii="Arial" w:hAnsi="Arial" w:hint="default"/>
      </w:rPr>
    </w:lvl>
    <w:lvl w:ilvl="1" w:tplc="D2C6AED0">
      <w:start w:val="1"/>
      <w:numFmt w:val="bullet"/>
      <w:lvlText w:val="•"/>
      <w:lvlJc w:val="left"/>
      <w:pPr>
        <w:tabs>
          <w:tab w:val="num" w:pos="1440"/>
        </w:tabs>
        <w:ind w:left="1440" w:hanging="360"/>
      </w:pPr>
      <w:rPr>
        <w:rFonts w:ascii="Arial" w:hAnsi="Arial" w:hint="default"/>
      </w:rPr>
    </w:lvl>
    <w:lvl w:ilvl="2" w:tplc="08029E88" w:tentative="1">
      <w:start w:val="1"/>
      <w:numFmt w:val="bullet"/>
      <w:lvlText w:val="•"/>
      <w:lvlJc w:val="left"/>
      <w:pPr>
        <w:tabs>
          <w:tab w:val="num" w:pos="2160"/>
        </w:tabs>
        <w:ind w:left="2160" w:hanging="360"/>
      </w:pPr>
      <w:rPr>
        <w:rFonts w:ascii="Arial" w:hAnsi="Arial" w:hint="default"/>
      </w:rPr>
    </w:lvl>
    <w:lvl w:ilvl="3" w:tplc="4B265EDA" w:tentative="1">
      <w:start w:val="1"/>
      <w:numFmt w:val="bullet"/>
      <w:lvlText w:val="•"/>
      <w:lvlJc w:val="left"/>
      <w:pPr>
        <w:tabs>
          <w:tab w:val="num" w:pos="2880"/>
        </w:tabs>
        <w:ind w:left="2880" w:hanging="360"/>
      </w:pPr>
      <w:rPr>
        <w:rFonts w:ascii="Arial" w:hAnsi="Arial" w:hint="default"/>
      </w:rPr>
    </w:lvl>
    <w:lvl w:ilvl="4" w:tplc="308E40B6" w:tentative="1">
      <w:start w:val="1"/>
      <w:numFmt w:val="bullet"/>
      <w:lvlText w:val="•"/>
      <w:lvlJc w:val="left"/>
      <w:pPr>
        <w:tabs>
          <w:tab w:val="num" w:pos="3600"/>
        </w:tabs>
        <w:ind w:left="3600" w:hanging="360"/>
      </w:pPr>
      <w:rPr>
        <w:rFonts w:ascii="Arial" w:hAnsi="Arial" w:hint="default"/>
      </w:rPr>
    </w:lvl>
    <w:lvl w:ilvl="5" w:tplc="ED3A685C" w:tentative="1">
      <w:start w:val="1"/>
      <w:numFmt w:val="bullet"/>
      <w:lvlText w:val="•"/>
      <w:lvlJc w:val="left"/>
      <w:pPr>
        <w:tabs>
          <w:tab w:val="num" w:pos="4320"/>
        </w:tabs>
        <w:ind w:left="4320" w:hanging="360"/>
      </w:pPr>
      <w:rPr>
        <w:rFonts w:ascii="Arial" w:hAnsi="Arial" w:hint="default"/>
      </w:rPr>
    </w:lvl>
    <w:lvl w:ilvl="6" w:tplc="FF2CD008" w:tentative="1">
      <w:start w:val="1"/>
      <w:numFmt w:val="bullet"/>
      <w:lvlText w:val="•"/>
      <w:lvlJc w:val="left"/>
      <w:pPr>
        <w:tabs>
          <w:tab w:val="num" w:pos="5040"/>
        </w:tabs>
        <w:ind w:left="5040" w:hanging="360"/>
      </w:pPr>
      <w:rPr>
        <w:rFonts w:ascii="Arial" w:hAnsi="Arial" w:hint="default"/>
      </w:rPr>
    </w:lvl>
    <w:lvl w:ilvl="7" w:tplc="6930D4E4" w:tentative="1">
      <w:start w:val="1"/>
      <w:numFmt w:val="bullet"/>
      <w:lvlText w:val="•"/>
      <w:lvlJc w:val="left"/>
      <w:pPr>
        <w:tabs>
          <w:tab w:val="num" w:pos="5760"/>
        </w:tabs>
        <w:ind w:left="5760" w:hanging="360"/>
      </w:pPr>
      <w:rPr>
        <w:rFonts w:ascii="Arial" w:hAnsi="Arial" w:hint="default"/>
      </w:rPr>
    </w:lvl>
    <w:lvl w:ilvl="8" w:tplc="D1BE03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7F2BD9"/>
    <w:multiLevelType w:val="hybridMultilevel"/>
    <w:tmpl w:val="BF9418E2"/>
    <w:lvl w:ilvl="0" w:tplc="FADC8B36">
      <w:start w:val="1"/>
      <w:numFmt w:val="bullet"/>
      <w:lvlText w:val=""/>
      <w:lvlJc w:val="left"/>
      <w:pPr>
        <w:tabs>
          <w:tab w:val="num" w:pos="159"/>
        </w:tabs>
        <w:ind w:left="159" w:hanging="360"/>
      </w:pPr>
      <w:rPr>
        <w:rFonts w:ascii="Symbol" w:hAnsi="Symbol" w:hint="default"/>
      </w:rPr>
    </w:lvl>
    <w:lvl w:ilvl="1" w:tplc="29C0159E">
      <w:numFmt w:val="bullet"/>
      <w:lvlText w:val="o"/>
      <w:lvlJc w:val="left"/>
      <w:pPr>
        <w:tabs>
          <w:tab w:val="num" w:pos="879"/>
        </w:tabs>
        <w:ind w:left="879" w:hanging="360"/>
      </w:pPr>
      <w:rPr>
        <w:rFonts w:ascii="Courier New" w:hAnsi="Courier New" w:hint="default"/>
      </w:rPr>
    </w:lvl>
    <w:lvl w:ilvl="2" w:tplc="997CCB0A" w:tentative="1">
      <w:start w:val="1"/>
      <w:numFmt w:val="bullet"/>
      <w:lvlText w:val=""/>
      <w:lvlJc w:val="left"/>
      <w:pPr>
        <w:tabs>
          <w:tab w:val="num" w:pos="1599"/>
        </w:tabs>
        <w:ind w:left="1599" w:hanging="360"/>
      </w:pPr>
      <w:rPr>
        <w:rFonts w:ascii="Symbol" w:hAnsi="Symbol" w:hint="default"/>
      </w:rPr>
    </w:lvl>
    <w:lvl w:ilvl="3" w:tplc="BC72FBC0" w:tentative="1">
      <w:start w:val="1"/>
      <w:numFmt w:val="bullet"/>
      <w:lvlText w:val=""/>
      <w:lvlJc w:val="left"/>
      <w:pPr>
        <w:tabs>
          <w:tab w:val="num" w:pos="2319"/>
        </w:tabs>
        <w:ind w:left="2319" w:hanging="360"/>
      </w:pPr>
      <w:rPr>
        <w:rFonts w:ascii="Symbol" w:hAnsi="Symbol" w:hint="default"/>
      </w:rPr>
    </w:lvl>
    <w:lvl w:ilvl="4" w:tplc="C0364F8A" w:tentative="1">
      <w:start w:val="1"/>
      <w:numFmt w:val="bullet"/>
      <w:lvlText w:val=""/>
      <w:lvlJc w:val="left"/>
      <w:pPr>
        <w:tabs>
          <w:tab w:val="num" w:pos="3039"/>
        </w:tabs>
        <w:ind w:left="3039" w:hanging="360"/>
      </w:pPr>
      <w:rPr>
        <w:rFonts w:ascii="Symbol" w:hAnsi="Symbol" w:hint="default"/>
      </w:rPr>
    </w:lvl>
    <w:lvl w:ilvl="5" w:tplc="D4E86EC4" w:tentative="1">
      <w:start w:val="1"/>
      <w:numFmt w:val="bullet"/>
      <w:lvlText w:val=""/>
      <w:lvlJc w:val="left"/>
      <w:pPr>
        <w:tabs>
          <w:tab w:val="num" w:pos="3759"/>
        </w:tabs>
        <w:ind w:left="3759" w:hanging="360"/>
      </w:pPr>
      <w:rPr>
        <w:rFonts w:ascii="Symbol" w:hAnsi="Symbol" w:hint="default"/>
      </w:rPr>
    </w:lvl>
    <w:lvl w:ilvl="6" w:tplc="AE08E334" w:tentative="1">
      <w:start w:val="1"/>
      <w:numFmt w:val="bullet"/>
      <w:lvlText w:val=""/>
      <w:lvlJc w:val="left"/>
      <w:pPr>
        <w:tabs>
          <w:tab w:val="num" w:pos="4479"/>
        </w:tabs>
        <w:ind w:left="4479" w:hanging="360"/>
      </w:pPr>
      <w:rPr>
        <w:rFonts w:ascii="Symbol" w:hAnsi="Symbol" w:hint="default"/>
      </w:rPr>
    </w:lvl>
    <w:lvl w:ilvl="7" w:tplc="D08E8CD6" w:tentative="1">
      <w:start w:val="1"/>
      <w:numFmt w:val="bullet"/>
      <w:lvlText w:val=""/>
      <w:lvlJc w:val="left"/>
      <w:pPr>
        <w:tabs>
          <w:tab w:val="num" w:pos="5199"/>
        </w:tabs>
        <w:ind w:left="5199" w:hanging="360"/>
      </w:pPr>
      <w:rPr>
        <w:rFonts w:ascii="Symbol" w:hAnsi="Symbol" w:hint="default"/>
      </w:rPr>
    </w:lvl>
    <w:lvl w:ilvl="8" w:tplc="5CF8060A" w:tentative="1">
      <w:start w:val="1"/>
      <w:numFmt w:val="bullet"/>
      <w:lvlText w:val=""/>
      <w:lvlJc w:val="left"/>
      <w:pPr>
        <w:tabs>
          <w:tab w:val="num" w:pos="5919"/>
        </w:tabs>
        <w:ind w:left="5919" w:hanging="360"/>
      </w:pPr>
      <w:rPr>
        <w:rFonts w:ascii="Symbol" w:hAnsi="Symbol" w:hint="default"/>
      </w:rPr>
    </w:lvl>
  </w:abstractNum>
  <w:abstractNum w:abstractNumId="1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3E2CB9"/>
    <w:multiLevelType w:val="hybridMultilevel"/>
    <w:tmpl w:val="ED72D988"/>
    <w:lvl w:ilvl="0" w:tplc="C13E0710">
      <w:start w:val="1"/>
      <w:numFmt w:val="bullet"/>
      <w:lvlText w:val=""/>
      <w:lvlJc w:val="left"/>
      <w:pPr>
        <w:tabs>
          <w:tab w:val="num" w:pos="720"/>
        </w:tabs>
        <w:ind w:left="720" w:hanging="360"/>
      </w:pPr>
      <w:rPr>
        <w:rFonts w:ascii="Symbol" w:hAnsi="Symbol" w:hint="default"/>
      </w:rPr>
    </w:lvl>
    <w:lvl w:ilvl="1" w:tplc="54A477FA" w:tentative="1">
      <w:start w:val="1"/>
      <w:numFmt w:val="bullet"/>
      <w:lvlText w:val=""/>
      <w:lvlJc w:val="left"/>
      <w:pPr>
        <w:tabs>
          <w:tab w:val="num" w:pos="1440"/>
        </w:tabs>
        <w:ind w:left="1440" w:hanging="360"/>
      </w:pPr>
      <w:rPr>
        <w:rFonts w:ascii="Symbol" w:hAnsi="Symbol" w:hint="default"/>
      </w:rPr>
    </w:lvl>
    <w:lvl w:ilvl="2" w:tplc="3760E382" w:tentative="1">
      <w:start w:val="1"/>
      <w:numFmt w:val="bullet"/>
      <w:lvlText w:val=""/>
      <w:lvlJc w:val="left"/>
      <w:pPr>
        <w:tabs>
          <w:tab w:val="num" w:pos="2160"/>
        </w:tabs>
        <w:ind w:left="2160" w:hanging="360"/>
      </w:pPr>
      <w:rPr>
        <w:rFonts w:ascii="Symbol" w:hAnsi="Symbol" w:hint="default"/>
      </w:rPr>
    </w:lvl>
    <w:lvl w:ilvl="3" w:tplc="B46E7C00" w:tentative="1">
      <w:start w:val="1"/>
      <w:numFmt w:val="bullet"/>
      <w:lvlText w:val=""/>
      <w:lvlJc w:val="left"/>
      <w:pPr>
        <w:tabs>
          <w:tab w:val="num" w:pos="2880"/>
        </w:tabs>
        <w:ind w:left="2880" w:hanging="360"/>
      </w:pPr>
      <w:rPr>
        <w:rFonts w:ascii="Symbol" w:hAnsi="Symbol" w:hint="default"/>
      </w:rPr>
    </w:lvl>
    <w:lvl w:ilvl="4" w:tplc="9BF45378" w:tentative="1">
      <w:start w:val="1"/>
      <w:numFmt w:val="bullet"/>
      <w:lvlText w:val=""/>
      <w:lvlJc w:val="left"/>
      <w:pPr>
        <w:tabs>
          <w:tab w:val="num" w:pos="3600"/>
        </w:tabs>
        <w:ind w:left="3600" w:hanging="360"/>
      </w:pPr>
      <w:rPr>
        <w:rFonts w:ascii="Symbol" w:hAnsi="Symbol" w:hint="default"/>
      </w:rPr>
    </w:lvl>
    <w:lvl w:ilvl="5" w:tplc="B2FE4FB2" w:tentative="1">
      <w:start w:val="1"/>
      <w:numFmt w:val="bullet"/>
      <w:lvlText w:val=""/>
      <w:lvlJc w:val="left"/>
      <w:pPr>
        <w:tabs>
          <w:tab w:val="num" w:pos="4320"/>
        </w:tabs>
        <w:ind w:left="4320" w:hanging="360"/>
      </w:pPr>
      <w:rPr>
        <w:rFonts w:ascii="Symbol" w:hAnsi="Symbol" w:hint="default"/>
      </w:rPr>
    </w:lvl>
    <w:lvl w:ilvl="6" w:tplc="D258F3AA" w:tentative="1">
      <w:start w:val="1"/>
      <w:numFmt w:val="bullet"/>
      <w:lvlText w:val=""/>
      <w:lvlJc w:val="left"/>
      <w:pPr>
        <w:tabs>
          <w:tab w:val="num" w:pos="5040"/>
        </w:tabs>
        <w:ind w:left="5040" w:hanging="360"/>
      </w:pPr>
      <w:rPr>
        <w:rFonts w:ascii="Symbol" w:hAnsi="Symbol" w:hint="default"/>
      </w:rPr>
    </w:lvl>
    <w:lvl w:ilvl="7" w:tplc="84BE0B6E" w:tentative="1">
      <w:start w:val="1"/>
      <w:numFmt w:val="bullet"/>
      <w:lvlText w:val=""/>
      <w:lvlJc w:val="left"/>
      <w:pPr>
        <w:tabs>
          <w:tab w:val="num" w:pos="5760"/>
        </w:tabs>
        <w:ind w:left="5760" w:hanging="360"/>
      </w:pPr>
      <w:rPr>
        <w:rFonts w:ascii="Symbol" w:hAnsi="Symbol" w:hint="default"/>
      </w:rPr>
    </w:lvl>
    <w:lvl w:ilvl="8" w:tplc="CB2E3A9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D7A3337"/>
    <w:multiLevelType w:val="hybridMultilevel"/>
    <w:tmpl w:val="016E1658"/>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19C8665E">
      <w:numFmt w:val="bullet"/>
      <w:lvlText w:val="-"/>
      <w:lvlJc w:val="left"/>
      <w:pPr>
        <w:ind w:left="1260" w:hanging="420"/>
      </w:pPr>
      <w:rPr>
        <w:rFonts w:ascii="Arial" w:eastAsia="游明朝"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F20179"/>
    <w:multiLevelType w:val="hybridMultilevel"/>
    <w:tmpl w:val="BDE8000C"/>
    <w:lvl w:ilvl="0" w:tplc="66B8370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29C1693"/>
    <w:multiLevelType w:val="hybridMultilevel"/>
    <w:tmpl w:val="7B308454"/>
    <w:lvl w:ilvl="0" w:tplc="EE1A123C">
      <w:start w:val="1"/>
      <w:numFmt w:val="bullet"/>
      <w:lvlText w:val=""/>
      <w:lvlJc w:val="left"/>
      <w:pPr>
        <w:tabs>
          <w:tab w:val="num" w:pos="720"/>
        </w:tabs>
        <w:ind w:left="720" w:hanging="360"/>
      </w:pPr>
      <w:rPr>
        <w:rFonts w:ascii="Symbol" w:hAnsi="Symbol" w:hint="default"/>
      </w:rPr>
    </w:lvl>
    <w:lvl w:ilvl="1" w:tplc="C56E975C" w:tentative="1">
      <w:start w:val="1"/>
      <w:numFmt w:val="bullet"/>
      <w:lvlText w:val=""/>
      <w:lvlJc w:val="left"/>
      <w:pPr>
        <w:tabs>
          <w:tab w:val="num" w:pos="1440"/>
        </w:tabs>
        <w:ind w:left="1440" w:hanging="360"/>
      </w:pPr>
      <w:rPr>
        <w:rFonts w:ascii="Symbol" w:hAnsi="Symbol" w:hint="default"/>
      </w:rPr>
    </w:lvl>
    <w:lvl w:ilvl="2" w:tplc="09183666" w:tentative="1">
      <w:start w:val="1"/>
      <w:numFmt w:val="bullet"/>
      <w:lvlText w:val=""/>
      <w:lvlJc w:val="left"/>
      <w:pPr>
        <w:tabs>
          <w:tab w:val="num" w:pos="2160"/>
        </w:tabs>
        <w:ind w:left="2160" w:hanging="360"/>
      </w:pPr>
      <w:rPr>
        <w:rFonts w:ascii="Symbol" w:hAnsi="Symbol" w:hint="default"/>
      </w:rPr>
    </w:lvl>
    <w:lvl w:ilvl="3" w:tplc="51140736" w:tentative="1">
      <w:start w:val="1"/>
      <w:numFmt w:val="bullet"/>
      <w:lvlText w:val=""/>
      <w:lvlJc w:val="left"/>
      <w:pPr>
        <w:tabs>
          <w:tab w:val="num" w:pos="2880"/>
        </w:tabs>
        <w:ind w:left="2880" w:hanging="360"/>
      </w:pPr>
      <w:rPr>
        <w:rFonts w:ascii="Symbol" w:hAnsi="Symbol" w:hint="default"/>
      </w:rPr>
    </w:lvl>
    <w:lvl w:ilvl="4" w:tplc="0902DB4E" w:tentative="1">
      <w:start w:val="1"/>
      <w:numFmt w:val="bullet"/>
      <w:lvlText w:val=""/>
      <w:lvlJc w:val="left"/>
      <w:pPr>
        <w:tabs>
          <w:tab w:val="num" w:pos="3600"/>
        </w:tabs>
        <w:ind w:left="3600" w:hanging="360"/>
      </w:pPr>
      <w:rPr>
        <w:rFonts w:ascii="Symbol" w:hAnsi="Symbol" w:hint="default"/>
      </w:rPr>
    </w:lvl>
    <w:lvl w:ilvl="5" w:tplc="FF561AA8" w:tentative="1">
      <w:start w:val="1"/>
      <w:numFmt w:val="bullet"/>
      <w:lvlText w:val=""/>
      <w:lvlJc w:val="left"/>
      <w:pPr>
        <w:tabs>
          <w:tab w:val="num" w:pos="4320"/>
        </w:tabs>
        <w:ind w:left="4320" w:hanging="360"/>
      </w:pPr>
      <w:rPr>
        <w:rFonts w:ascii="Symbol" w:hAnsi="Symbol" w:hint="default"/>
      </w:rPr>
    </w:lvl>
    <w:lvl w:ilvl="6" w:tplc="0AB2A6BA" w:tentative="1">
      <w:start w:val="1"/>
      <w:numFmt w:val="bullet"/>
      <w:lvlText w:val=""/>
      <w:lvlJc w:val="left"/>
      <w:pPr>
        <w:tabs>
          <w:tab w:val="num" w:pos="5040"/>
        </w:tabs>
        <w:ind w:left="5040" w:hanging="360"/>
      </w:pPr>
      <w:rPr>
        <w:rFonts w:ascii="Symbol" w:hAnsi="Symbol" w:hint="default"/>
      </w:rPr>
    </w:lvl>
    <w:lvl w:ilvl="7" w:tplc="BDCE0F26" w:tentative="1">
      <w:start w:val="1"/>
      <w:numFmt w:val="bullet"/>
      <w:lvlText w:val=""/>
      <w:lvlJc w:val="left"/>
      <w:pPr>
        <w:tabs>
          <w:tab w:val="num" w:pos="5760"/>
        </w:tabs>
        <w:ind w:left="5760" w:hanging="360"/>
      </w:pPr>
      <w:rPr>
        <w:rFonts w:ascii="Symbol" w:hAnsi="Symbol" w:hint="default"/>
      </w:rPr>
    </w:lvl>
    <w:lvl w:ilvl="8" w:tplc="7F92959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2B678D1"/>
    <w:multiLevelType w:val="hybridMultilevel"/>
    <w:tmpl w:val="5510DC52"/>
    <w:lvl w:ilvl="0" w:tplc="DECCDB62">
      <w:start w:val="1"/>
      <w:numFmt w:val="bullet"/>
      <w:lvlText w:val=""/>
      <w:lvlJc w:val="left"/>
      <w:pPr>
        <w:tabs>
          <w:tab w:val="num" w:pos="720"/>
        </w:tabs>
        <w:ind w:left="720" w:hanging="360"/>
      </w:pPr>
      <w:rPr>
        <w:rFonts w:ascii="Symbol" w:hAnsi="Symbol" w:hint="default"/>
      </w:rPr>
    </w:lvl>
    <w:lvl w:ilvl="1" w:tplc="C888BF86" w:tentative="1">
      <w:start w:val="1"/>
      <w:numFmt w:val="bullet"/>
      <w:lvlText w:val=""/>
      <w:lvlJc w:val="left"/>
      <w:pPr>
        <w:tabs>
          <w:tab w:val="num" w:pos="1440"/>
        </w:tabs>
        <w:ind w:left="1440" w:hanging="360"/>
      </w:pPr>
      <w:rPr>
        <w:rFonts w:ascii="Symbol" w:hAnsi="Symbol" w:hint="default"/>
      </w:rPr>
    </w:lvl>
    <w:lvl w:ilvl="2" w:tplc="11CAB81E" w:tentative="1">
      <w:start w:val="1"/>
      <w:numFmt w:val="bullet"/>
      <w:lvlText w:val=""/>
      <w:lvlJc w:val="left"/>
      <w:pPr>
        <w:tabs>
          <w:tab w:val="num" w:pos="2160"/>
        </w:tabs>
        <w:ind w:left="2160" w:hanging="360"/>
      </w:pPr>
      <w:rPr>
        <w:rFonts w:ascii="Symbol" w:hAnsi="Symbol" w:hint="default"/>
      </w:rPr>
    </w:lvl>
    <w:lvl w:ilvl="3" w:tplc="F9F0FE00" w:tentative="1">
      <w:start w:val="1"/>
      <w:numFmt w:val="bullet"/>
      <w:lvlText w:val=""/>
      <w:lvlJc w:val="left"/>
      <w:pPr>
        <w:tabs>
          <w:tab w:val="num" w:pos="2880"/>
        </w:tabs>
        <w:ind w:left="2880" w:hanging="360"/>
      </w:pPr>
      <w:rPr>
        <w:rFonts w:ascii="Symbol" w:hAnsi="Symbol" w:hint="default"/>
      </w:rPr>
    </w:lvl>
    <w:lvl w:ilvl="4" w:tplc="FA5EA962" w:tentative="1">
      <w:start w:val="1"/>
      <w:numFmt w:val="bullet"/>
      <w:lvlText w:val=""/>
      <w:lvlJc w:val="left"/>
      <w:pPr>
        <w:tabs>
          <w:tab w:val="num" w:pos="3600"/>
        </w:tabs>
        <w:ind w:left="3600" w:hanging="360"/>
      </w:pPr>
      <w:rPr>
        <w:rFonts w:ascii="Symbol" w:hAnsi="Symbol" w:hint="default"/>
      </w:rPr>
    </w:lvl>
    <w:lvl w:ilvl="5" w:tplc="93582B50" w:tentative="1">
      <w:start w:val="1"/>
      <w:numFmt w:val="bullet"/>
      <w:lvlText w:val=""/>
      <w:lvlJc w:val="left"/>
      <w:pPr>
        <w:tabs>
          <w:tab w:val="num" w:pos="4320"/>
        </w:tabs>
        <w:ind w:left="4320" w:hanging="360"/>
      </w:pPr>
      <w:rPr>
        <w:rFonts w:ascii="Symbol" w:hAnsi="Symbol" w:hint="default"/>
      </w:rPr>
    </w:lvl>
    <w:lvl w:ilvl="6" w:tplc="E09C553C" w:tentative="1">
      <w:start w:val="1"/>
      <w:numFmt w:val="bullet"/>
      <w:lvlText w:val=""/>
      <w:lvlJc w:val="left"/>
      <w:pPr>
        <w:tabs>
          <w:tab w:val="num" w:pos="5040"/>
        </w:tabs>
        <w:ind w:left="5040" w:hanging="360"/>
      </w:pPr>
      <w:rPr>
        <w:rFonts w:ascii="Symbol" w:hAnsi="Symbol" w:hint="default"/>
      </w:rPr>
    </w:lvl>
    <w:lvl w:ilvl="7" w:tplc="57D6071A" w:tentative="1">
      <w:start w:val="1"/>
      <w:numFmt w:val="bullet"/>
      <w:lvlText w:val=""/>
      <w:lvlJc w:val="left"/>
      <w:pPr>
        <w:tabs>
          <w:tab w:val="num" w:pos="5760"/>
        </w:tabs>
        <w:ind w:left="5760" w:hanging="360"/>
      </w:pPr>
      <w:rPr>
        <w:rFonts w:ascii="Symbol" w:hAnsi="Symbol" w:hint="default"/>
      </w:rPr>
    </w:lvl>
    <w:lvl w:ilvl="8" w:tplc="F0E661A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83261A"/>
    <w:multiLevelType w:val="hybridMultilevel"/>
    <w:tmpl w:val="CC906AA4"/>
    <w:lvl w:ilvl="0" w:tplc="6C80E5EE">
      <w:start w:val="1"/>
      <w:numFmt w:val="bullet"/>
      <w:lvlText w:val=""/>
      <w:lvlJc w:val="left"/>
      <w:pPr>
        <w:tabs>
          <w:tab w:val="num" w:pos="159"/>
        </w:tabs>
        <w:ind w:left="159" w:hanging="360"/>
      </w:pPr>
      <w:rPr>
        <w:rFonts w:ascii="Symbol" w:hAnsi="Symbol" w:hint="default"/>
      </w:rPr>
    </w:lvl>
    <w:lvl w:ilvl="1" w:tplc="73227066">
      <w:numFmt w:val="bullet"/>
      <w:lvlText w:val=""/>
      <w:lvlJc w:val="left"/>
      <w:pPr>
        <w:tabs>
          <w:tab w:val="num" w:pos="879"/>
        </w:tabs>
        <w:ind w:left="879" w:hanging="360"/>
      </w:pPr>
      <w:rPr>
        <w:rFonts w:ascii="Symbol" w:hAnsi="Symbol" w:hint="default"/>
      </w:rPr>
    </w:lvl>
    <w:lvl w:ilvl="2" w:tplc="547A25DA" w:tentative="1">
      <w:start w:val="1"/>
      <w:numFmt w:val="bullet"/>
      <w:lvlText w:val=""/>
      <w:lvlJc w:val="left"/>
      <w:pPr>
        <w:tabs>
          <w:tab w:val="num" w:pos="1599"/>
        </w:tabs>
        <w:ind w:left="1599" w:hanging="360"/>
      </w:pPr>
      <w:rPr>
        <w:rFonts w:ascii="Symbol" w:hAnsi="Symbol" w:hint="default"/>
      </w:rPr>
    </w:lvl>
    <w:lvl w:ilvl="3" w:tplc="6E0093BA" w:tentative="1">
      <w:start w:val="1"/>
      <w:numFmt w:val="bullet"/>
      <w:lvlText w:val=""/>
      <w:lvlJc w:val="left"/>
      <w:pPr>
        <w:tabs>
          <w:tab w:val="num" w:pos="2319"/>
        </w:tabs>
        <w:ind w:left="2319" w:hanging="360"/>
      </w:pPr>
      <w:rPr>
        <w:rFonts w:ascii="Symbol" w:hAnsi="Symbol" w:hint="default"/>
      </w:rPr>
    </w:lvl>
    <w:lvl w:ilvl="4" w:tplc="DEA86D60" w:tentative="1">
      <w:start w:val="1"/>
      <w:numFmt w:val="bullet"/>
      <w:lvlText w:val=""/>
      <w:lvlJc w:val="left"/>
      <w:pPr>
        <w:tabs>
          <w:tab w:val="num" w:pos="3039"/>
        </w:tabs>
        <w:ind w:left="3039" w:hanging="360"/>
      </w:pPr>
      <w:rPr>
        <w:rFonts w:ascii="Symbol" w:hAnsi="Symbol" w:hint="default"/>
      </w:rPr>
    </w:lvl>
    <w:lvl w:ilvl="5" w:tplc="827E8FB4" w:tentative="1">
      <w:start w:val="1"/>
      <w:numFmt w:val="bullet"/>
      <w:lvlText w:val=""/>
      <w:lvlJc w:val="left"/>
      <w:pPr>
        <w:tabs>
          <w:tab w:val="num" w:pos="3759"/>
        </w:tabs>
        <w:ind w:left="3759" w:hanging="360"/>
      </w:pPr>
      <w:rPr>
        <w:rFonts w:ascii="Symbol" w:hAnsi="Symbol" w:hint="default"/>
      </w:rPr>
    </w:lvl>
    <w:lvl w:ilvl="6" w:tplc="64CA19DC" w:tentative="1">
      <w:start w:val="1"/>
      <w:numFmt w:val="bullet"/>
      <w:lvlText w:val=""/>
      <w:lvlJc w:val="left"/>
      <w:pPr>
        <w:tabs>
          <w:tab w:val="num" w:pos="4479"/>
        </w:tabs>
        <w:ind w:left="4479" w:hanging="360"/>
      </w:pPr>
      <w:rPr>
        <w:rFonts w:ascii="Symbol" w:hAnsi="Symbol" w:hint="default"/>
      </w:rPr>
    </w:lvl>
    <w:lvl w:ilvl="7" w:tplc="74626214" w:tentative="1">
      <w:start w:val="1"/>
      <w:numFmt w:val="bullet"/>
      <w:lvlText w:val=""/>
      <w:lvlJc w:val="left"/>
      <w:pPr>
        <w:tabs>
          <w:tab w:val="num" w:pos="5199"/>
        </w:tabs>
        <w:ind w:left="5199" w:hanging="360"/>
      </w:pPr>
      <w:rPr>
        <w:rFonts w:ascii="Symbol" w:hAnsi="Symbol" w:hint="default"/>
      </w:rPr>
    </w:lvl>
    <w:lvl w:ilvl="8" w:tplc="1EE0BFE6" w:tentative="1">
      <w:start w:val="1"/>
      <w:numFmt w:val="bullet"/>
      <w:lvlText w:val=""/>
      <w:lvlJc w:val="left"/>
      <w:pPr>
        <w:tabs>
          <w:tab w:val="num" w:pos="5919"/>
        </w:tabs>
        <w:ind w:left="5919" w:hanging="360"/>
      </w:pPr>
      <w:rPr>
        <w:rFonts w:ascii="Symbol" w:hAnsi="Symbol" w:hint="default"/>
      </w:rPr>
    </w:lvl>
  </w:abstractNum>
  <w:abstractNum w:abstractNumId="29"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C95B05"/>
    <w:multiLevelType w:val="hybridMultilevel"/>
    <w:tmpl w:val="13D89EF6"/>
    <w:lvl w:ilvl="0" w:tplc="B6C42E0E">
      <w:start w:val="1"/>
      <w:numFmt w:val="bullet"/>
      <w:lvlText w:val=""/>
      <w:lvlJc w:val="left"/>
      <w:pPr>
        <w:tabs>
          <w:tab w:val="num" w:pos="720"/>
        </w:tabs>
        <w:ind w:left="720" w:hanging="360"/>
      </w:pPr>
      <w:rPr>
        <w:rFonts w:ascii="Symbol" w:hAnsi="Symbol" w:hint="default"/>
      </w:rPr>
    </w:lvl>
    <w:lvl w:ilvl="1" w:tplc="4D787934">
      <w:numFmt w:val="bullet"/>
      <w:lvlText w:val="o"/>
      <w:lvlJc w:val="left"/>
      <w:pPr>
        <w:tabs>
          <w:tab w:val="num" w:pos="1440"/>
        </w:tabs>
        <w:ind w:left="1440" w:hanging="360"/>
      </w:pPr>
      <w:rPr>
        <w:rFonts w:ascii="Courier New" w:hAnsi="Courier New" w:hint="default"/>
      </w:rPr>
    </w:lvl>
    <w:lvl w:ilvl="2" w:tplc="3DF44386" w:tentative="1">
      <w:start w:val="1"/>
      <w:numFmt w:val="bullet"/>
      <w:lvlText w:val=""/>
      <w:lvlJc w:val="left"/>
      <w:pPr>
        <w:tabs>
          <w:tab w:val="num" w:pos="2160"/>
        </w:tabs>
        <w:ind w:left="2160" w:hanging="360"/>
      </w:pPr>
      <w:rPr>
        <w:rFonts w:ascii="Symbol" w:hAnsi="Symbol" w:hint="default"/>
      </w:rPr>
    </w:lvl>
    <w:lvl w:ilvl="3" w:tplc="BB8093B2" w:tentative="1">
      <w:start w:val="1"/>
      <w:numFmt w:val="bullet"/>
      <w:lvlText w:val=""/>
      <w:lvlJc w:val="left"/>
      <w:pPr>
        <w:tabs>
          <w:tab w:val="num" w:pos="2880"/>
        </w:tabs>
        <w:ind w:left="2880" w:hanging="360"/>
      </w:pPr>
      <w:rPr>
        <w:rFonts w:ascii="Symbol" w:hAnsi="Symbol" w:hint="default"/>
      </w:rPr>
    </w:lvl>
    <w:lvl w:ilvl="4" w:tplc="7F08FD14" w:tentative="1">
      <w:start w:val="1"/>
      <w:numFmt w:val="bullet"/>
      <w:lvlText w:val=""/>
      <w:lvlJc w:val="left"/>
      <w:pPr>
        <w:tabs>
          <w:tab w:val="num" w:pos="3600"/>
        </w:tabs>
        <w:ind w:left="3600" w:hanging="360"/>
      </w:pPr>
      <w:rPr>
        <w:rFonts w:ascii="Symbol" w:hAnsi="Symbol" w:hint="default"/>
      </w:rPr>
    </w:lvl>
    <w:lvl w:ilvl="5" w:tplc="902665C8" w:tentative="1">
      <w:start w:val="1"/>
      <w:numFmt w:val="bullet"/>
      <w:lvlText w:val=""/>
      <w:lvlJc w:val="left"/>
      <w:pPr>
        <w:tabs>
          <w:tab w:val="num" w:pos="4320"/>
        </w:tabs>
        <w:ind w:left="4320" w:hanging="360"/>
      </w:pPr>
      <w:rPr>
        <w:rFonts w:ascii="Symbol" w:hAnsi="Symbol" w:hint="default"/>
      </w:rPr>
    </w:lvl>
    <w:lvl w:ilvl="6" w:tplc="3AB0F680" w:tentative="1">
      <w:start w:val="1"/>
      <w:numFmt w:val="bullet"/>
      <w:lvlText w:val=""/>
      <w:lvlJc w:val="left"/>
      <w:pPr>
        <w:tabs>
          <w:tab w:val="num" w:pos="5040"/>
        </w:tabs>
        <w:ind w:left="5040" w:hanging="360"/>
      </w:pPr>
      <w:rPr>
        <w:rFonts w:ascii="Symbol" w:hAnsi="Symbol" w:hint="default"/>
      </w:rPr>
    </w:lvl>
    <w:lvl w:ilvl="7" w:tplc="180275F2" w:tentative="1">
      <w:start w:val="1"/>
      <w:numFmt w:val="bullet"/>
      <w:lvlText w:val=""/>
      <w:lvlJc w:val="left"/>
      <w:pPr>
        <w:tabs>
          <w:tab w:val="num" w:pos="5760"/>
        </w:tabs>
        <w:ind w:left="5760" w:hanging="360"/>
      </w:pPr>
      <w:rPr>
        <w:rFonts w:ascii="Symbol" w:hAnsi="Symbol" w:hint="default"/>
      </w:rPr>
    </w:lvl>
    <w:lvl w:ilvl="8" w:tplc="274AC57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586633"/>
    <w:multiLevelType w:val="hybridMultilevel"/>
    <w:tmpl w:val="3CC6E9BE"/>
    <w:lvl w:ilvl="0" w:tplc="5C0CD2E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CEB5FB3"/>
    <w:multiLevelType w:val="hybridMultilevel"/>
    <w:tmpl w:val="4C9A3004"/>
    <w:lvl w:ilvl="0" w:tplc="5D4C86C6">
      <w:start w:val="1"/>
      <w:numFmt w:val="bullet"/>
      <w:lvlText w:val=""/>
      <w:lvlJc w:val="left"/>
      <w:pPr>
        <w:tabs>
          <w:tab w:val="num" w:pos="720"/>
        </w:tabs>
        <w:ind w:left="720" w:hanging="360"/>
      </w:pPr>
      <w:rPr>
        <w:rFonts w:ascii="Symbol" w:hAnsi="Symbol" w:hint="default"/>
      </w:rPr>
    </w:lvl>
    <w:lvl w:ilvl="1" w:tplc="CE5AD6C6">
      <w:start w:val="92"/>
      <w:numFmt w:val="bullet"/>
      <w:lvlText w:val="o"/>
      <w:lvlJc w:val="left"/>
      <w:pPr>
        <w:tabs>
          <w:tab w:val="num" w:pos="1440"/>
        </w:tabs>
        <w:ind w:left="1440" w:hanging="360"/>
      </w:pPr>
      <w:rPr>
        <w:rFonts w:ascii="Courier New" w:hAnsi="Courier New" w:hint="default"/>
      </w:rPr>
    </w:lvl>
    <w:lvl w:ilvl="2" w:tplc="FD8C6E56" w:tentative="1">
      <w:start w:val="1"/>
      <w:numFmt w:val="bullet"/>
      <w:lvlText w:val=""/>
      <w:lvlJc w:val="left"/>
      <w:pPr>
        <w:tabs>
          <w:tab w:val="num" w:pos="2160"/>
        </w:tabs>
        <w:ind w:left="2160" w:hanging="360"/>
      </w:pPr>
      <w:rPr>
        <w:rFonts w:ascii="Symbol" w:hAnsi="Symbol" w:hint="default"/>
      </w:rPr>
    </w:lvl>
    <w:lvl w:ilvl="3" w:tplc="565EC502" w:tentative="1">
      <w:start w:val="1"/>
      <w:numFmt w:val="bullet"/>
      <w:lvlText w:val=""/>
      <w:lvlJc w:val="left"/>
      <w:pPr>
        <w:tabs>
          <w:tab w:val="num" w:pos="2880"/>
        </w:tabs>
        <w:ind w:left="2880" w:hanging="360"/>
      </w:pPr>
      <w:rPr>
        <w:rFonts w:ascii="Symbol" w:hAnsi="Symbol" w:hint="default"/>
      </w:rPr>
    </w:lvl>
    <w:lvl w:ilvl="4" w:tplc="7512AA0A" w:tentative="1">
      <w:start w:val="1"/>
      <w:numFmt w:val="bullet"/>
      <w:lvlText w:val=""/>
      <w:lvlJc w:val="left"/>
      <w:pPr>
        <w:tabs>
          <w:tab w:val="num" w:pos="3600"/>
        </w:tabs>
        <w:ind w:left="3600" w:hanging="360"/>
      </w:pPr>
      <w:rPr>
        <w:rFonts w:ascii="Symbol" w:hAnsi="Symbol" w:hint="default"/>
      </w:rPr>
    </w:lvl>
    <w:lvl w:ilvl="5" w:tplc="E70075E8" w:tentative="1">
      <w:start w:val="1"/>
      <w:numFmt w:val="bullet"/>
      <w:lvlText w:val=""/>
      <w:lvlJc w:val="left"/>
      <w:pPr>
        <w:tabs>
          <w:tab w:val="num" w:pos="4320"/>
        </w:tabs>
        <w:ind w:left="4320" w:hanging="360"/>
      </w:pPr>
      <w:rPr>
        <w:rFonts w:ascii="Symbol" w:hAnsi="Symbol" w:hint="default"/>
      </w:rPr>
    </w:lvl>
    <w:lvl w:ilvl="6" w:tplc="A7DC2A3E" w:tentative="1">
      <w:start w:val="1"/>
      <w:numFmt w:val="bullet"/>
      <w:lvlText w:val=""/>
      <w:lvlJc w:val="left"/>
      <w:pPr>
        <w:tabs>
          <w:tab w:val="num" w:pos="5040"/>
        </w:tabs>
        <w:ind w:left="5040" w:hanging="360"/>
      </w:pPr>
      <w:rPr>
        <w:rFonts w:ascii="Symbol" w:hAnsi="Symbol" w:hint="default"/>
      </w:rPr>
    </w:lvl>
    <w:lvl w:ilvl="7" w:tplc="F7E49614" w:tentative="1">
      <w:start w:val="1"/>
      <w:numFmt w:val="bullet"/>
      <w:lvlText w:val=""/>
      <w:lvlJc w:val="left"/>
      <w:pPr>
        <w:tabs>
          <w:tab w:val="num" w:pos="5760"/>
        </w:tabs>
        <w:ind w:left="5760" w:hanging="360"/>
      </w:pPr>
      <w:rPr>
        <w:rFonts w:ascii="Symbol" w:hAnsi="Symbol" w:hint="default"/>
      </w:rPr>
    </w:lvl>
    <w:lvl w:ilvl="8" w:tplc="EF1E0AF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EB37D3"/>
    <w:multiLevelType w:val="hybridMultilevel"/>
    <w:tmpl w:val="98965F3C"/>
    <w:lvl w:ilvl="0" w:tplc="D63670DE">
      <w:start w:val="1"/>
      <w:numFmt w:val="bullet"/>
      <w:lvlText w:val="•"/>
      <w:lvlJc w:val="left"/>
      <w:pPr>
        <w:tabs>
          <w:tab w:val="num" w:pos="720"/>
        </w:tabs>
        <w:ind w:left="720" w:hanging="360"/>
      </w:pPr>
      <w:rPr>
        <w:rFonts w:ascii="Arial" w:hAnsi="Arial" w:hint="default"/>
      </w:rPr>
    </w:lvl>
    <w:lvl w:ilvl="1" w:tplc="7B285444">
      <w:start w:val="1"/>
      <w:numFmt w:val="bullet"/>
      <w:lvlText w:val="•"/>
      <w:lvlJc w:val="left"/>
      <w:pPr>
        <w:tabs>
          <w:tab w:val="num" w:pos="1440"/>
        </w:tabs>
        <w:ind w:left="1440" w:hanging="360"/>
      </w:pPr>
      <w:rPr>
        <w:rFonts w:ascii="Arial" w:hAnsi="Arial" w:hint="default"/>
      </w:rPr>
    </w:lvl>
    <w:lvl w:ilvl="2" w:tplc="41E67900" w:tentative="1">
      <w:start w:val="1"/>
      <w:numFmt w:val="bullet"/>
      <w:lvlText w:val="•"/>
      <w:lvlJc w:val="left"/>
      <w:pPr>
        <w:tabs>
          <w:tab w:val="num" w:pos="2160"/>
        </w:tabs>
        <w:ind w:left="2160" w:hanging="360"/>
      </w:pPr>
      <w:rPr>
        <w:rFonts w:ascii="Arial" w:hAnsi="Arial" w:hint="default"/>
      </w:rPr>
    </w:lvl>
    <w:lvl w:ilvl="3" w:tplc="7206C2BE" w:tentative="1">
      <w:start w:val="1"/>
      <w:numFmt w:val="bullet"/>
      <w:lvlText w:val="•"/>
      <w:lvlJc w:val="left"/>
      <w:pPr>
        <w:tabs>
          <w:tab w:val="num" w:pos="2880"/>
        </w:tabs>
        <w:ind w:left="2880" w:hanging="360"/>
      </w:pPr>
      <w:rPr>
        <w:rFonts w:ascii="Arial" w:hAnsi="Arial" w:hint="default"/>
      </w:rPr>
    </w:lvl>
    <w:lvl w:ilvl="4" w:tplc="82AA496E" w:tentative="1">
      <w:start w:val="1"/>
      <w:numFmt w:val="bullet"/>
      <w:lvlText w:val="•"/>
      <w:lvlJc w:val="left"/>
      <w:pPr>
        <w:tabs>
          <w:tab w:val="num" w:pos="3600"/>
        </w:tabs>
        <w:ind w:left="3600" w:hanging="360"/>
      </w:pPr>
      <w:rPr>
        <w:rFonts w:ascii="Arial" w:hAnsi="Arial" w:hint="default"/>
      </w:rPr>
    </w:lvl>
    <w:lvl w:ilvl="5" w:tplc="89F4008A" w:tentative="1">
      <w:start w:val="1"/>
      <w:numFmt w:val="bullet"/>
      <w:lvlText w:val="•"/>
      <w:lvlJc w:val="left"/>
      <w:pPr>
        <w:tabs>
          <w:tab w:val="num" w:pos="4320"/>
        </w:tabs>
        <w:ind w:left="4320" w:hanging="360"/>
      </w:pPr>
      <w:rPr>
        <w:rFonts w:ascii="Arial" w:hAnsi="Arial" w:hint="default"/>
      </w:rPr>
    </w:lvl>
    <w:lvl w:ilvl="6" w:tplc="F1AAA106" w:tentative="1">
      <w:start w:val="1"/>
      <w:numFmt w:val="bullet"/>
      <w:lvlText w:val="•"/>
      <w:lvlJc w:val="left"/>
      <w:pPr>
        <w:tabs>
          <w:tab w:val="num" w:pos="5040"/>
        </w:tabs>
        <w:ind w:left="5040" w:hanging="360"/>
      </w:pPr>
      <w:rPr>
        <w:rFonts w:ascii="Arial" w:hAnsi="Arial" w:hint="default"/>
      </w:rPr>
    </w:lvl>
    <w:lvl w:ilvl="7" w:tplc="EF7AA744" w:tentative="1">
      <w:start w:val="1"/>
      <w:numFmt w:val="bullet"/>
      <w:lvlText w:val="•"/>
      <w:lvlJc w:val="left"/>
      <w:pPr>
        <w:tabs>
          <w:tab w:val="num" w:pos="5760"/>
        </w:tabs>
        <w:ind w:left="5760" w:hanging="360"/>
      </w:pPr>
      <w:rPr>
        <w:rFonts w:ascii="Arial" w:hAnsi="Arial" w:hint="default"/>
      </w:rPr>
    </w:lvl>
    <w:lvl w:ilvl="8" w:tplc="73A4F4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56D4959"/>
    <w:multiLevelType w:val="hybridMultilevel"/>
    <w:tmpl w:val="1D86F842"/>
    <w:lvl w:ilvl="0" w:tplc="B6D46256">
      <w:start w:val="1"/>
      <w:numFmt w:val="bullet"/>
      <w:lvlText w:val="»"/>
      <w:lvlJc w:val="left"/>
      <w:pPr>
        <w:tabs>
          <w:tab w:val="num" w:pos="720"/>
        </w:tabs>
        <w:ind w:left="720" w:hanging="360"/>
      </w:pPr>
      <w:rPr>
        <w:rFonts w:ascii="Arial" w:hAnsi="Arial" w:hint="default"/>
      </w:rPr>
    </w:lvl>
    <w:lvl w:ilvl="1" w:tplc="D8140DE6" w:tentative="1">
      <w:start w:val="1"/>
      <w:numFmt w:val="bullet"/>
      <w:lvlText w:val="»"/>
      <w:lvlJc w:val="left"/>
      <w:pPr>
        <w:tabs>
          <w:tab w:val="num" w:pos="1440"/>
        </w:tabs>
        <w:ind w:left="1440" w:hanging="360"/>
      </w:pPr>
      <w:rPr>
        <w:rFonts w:ascii="Arial" w:hAnsi="Arial" w:hint="default"/>
      </w:rPr>
    </w:lvl>
    <w:lvl w:ilvl="2" w:tplc="AE7C424A">
      <w:start w:val="1"/>
      <w:numFmt w:val="bullet"/>
      <w:lvlText w:val="»"/>
      <w:lvlJc w:val="left"/>
      <w:pPr>
        <w:tabs>
          <w:tab w:val="num" w:pos="2160"/>
        </w:tabs>
        <w:ind w:left="2160" w:hanging="360"/>
      </w:pPr>
      <w:rPr>
        <w:rFonts w:ascii="Arial" w:hAnsi="Arial" w:hint="default"/>
      </w:rPr>
    </w:lvl>
    <w:lvl w:ilvl="3" w:tplc="9B1AA3D2" w:tentative="1">
      <w:start w:val="1"/>
      <w:numFmt w:val="bullet"/>
      <w:lvlText w:val="»"/>
      <w:lvlJc w:val="left"/>
      <w:pPr>
        <w:tabs>
          <w:tab w:val="num" w:pos="2880"/>
        </w:tabs>
        <w:ind w:left="2880" w:hanging="360"/>
      </w:pPr>
      <w:rPr>
        <w:rFonts w:ascii="Arial" w:hAnsi="Arial" w:hint="default"/>
      </w:rPr>
    </w:lvl>
    <w:lvl w:ilvl="4" w:tplc="34A048AE" w:tentative="1">
      <w:start w:val="1"/>
      <w:numFmt w:val="bullet"/>
      <w:lvlText w:val="»"/>
      <w:lvlJc w:val="left"/>
      <w:pPr>
        <w:tabs>
          <w:tab w:val="num" w:pos="3600"/>
        </w:tabs>
        <w:ind w:left="3600" w:hanging="360"/>
      </w:pPr>
      <w:rPr>
        <w:rFonts w:ascii="Arial" w:hAnsi="Arial" w:hint="default"/>
      </w:rPr>
    </w:lvl>
    <w:lvl w:ilvl="5" w:tplc="A2482B18" w:tentative="1">
      <w:start w:val="1"/>
      <w:numFmt w:val="bullet"/>
      <w:lvlText w:val="»"/>
      <w:lvlJc w:val="left"/>
      <w:pPr>
        <w:tabs>
          <w:tab w:val="num" w:pos="4320"/>
        </w:tabs>
        <w:ind w:left="4320" w:hanging="360"/>
      </w:pPr>
      <w:rPr>
        <w:rFonts w:ascii="Arial" w:hAnsi="Arial" w:hint="default"/>
      </w:rPr>
    </w:lvl>
    <w:lvl w:ilvl="6" w:tplc="81702298" w:tentative="1">
      <w:start w:val="1"/>
      <w:numFmt w:val="bullet"/>
      <w:lvlText w:val="»"/>
      <w:lvlJc w:val="left"/>
      <w:pPr>
        <w:tabs>
          <w:tab w:val="num" w:pos="5040"/>
        </w:tabs>
        <w:ind w:left="5040" w:hanging="360"/>
      </w:pPr>
      <w:rPr>
        <w:rFonts w:ascii="Arial" w:hAnsi="Arial" w:hint="default"/>
      </w:rPr>
    </w:lvl>
    <w:lvl w:ilvl="7" w:tplc="945E56C0" w:tentative="1">
      <w:start w:val="1"/>
      <w:numFmt w:val="bullet"/>
      <w:lvlText w:val="»"/>
      <w:lvlJc w:val="left"/>
      <w:pPr>
        <w:tabs>
          <w:tab w:val="num" w:pos="5760"/>
        </w:tabs>
        <w:ind w:left="5760" w:hanging="360"/>
      </w:pPr>
      <w:rPr>
        <w:rFonts w:ascii="Arial" w:hAnsi="Arial" w:hint="default"/>
      </w:rPr>
    </w:lvl>
    <w:lvl w:ilvl="8" w:tplc="67D6183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6C2D9F"/>
    <w:multiLevelType w:val="hybridMultilevel"/>
    <w:tmpl w:val="B12ECD16"/>
    <w:lvl w:ilvl="0" w:tplc="6928A154">
      <w:start w:val="1"/>
      <w:numFmt w:val="bullet"/>
      <w:lvlText w:val="•"/>
      <w:lvlJc w:val="left"/>
      <w:pPr>
        <w:tabs>
          <w:tab w:val="num" w:pos="720"/>
        </w:tabs>
        <w:ind w:left="720" w:hanging="360"/>
      </w:pPr>
      <w:rPr>
        <w:rFonts w:ascii="Arial" w:hAnsi="Arial" w:hint="default"/>
      </w:rPr>
    </w:lvl>
    <w:lvl w:ilvl="1" w:tplc="A3FC69E0">
      <w:numFmt w:val="bullet"/>
      <w:lvlText w:val="•"/>
      <w:lvlJc w:val="left"/>
      <w:pPr>
        <w:tabs>
          <w:tab w:val="num" w:pos="1440"/>
        </w:tabs>
        <w:ind w:left="1440" w:hanging="360"/>
      </w:pPr>
      <w:rPr>
        <w:rFonts w:ascii="Arial" w:hAnsi="Arial" w:hint="default"/>
      </w:rPr>
    </w:lvl>
    <w:lvl w:ilvl="2" w:tplc="11E49F9C">
      <w:numFmt w:val="bullet"/>
      <w:lvlText w:val="•"/>
      <w:lvlJc w:val="left"/>
      <w:pPr>
        <w:tabs>
          <w:tab w:val="num" w:pos="2160"/>
        </w:tabs>
        <w:ind w:left="2160" w:hanging="360"/>
      </w:pPr>
      <w:rPr>
        <w:rFonts w:ascii="Arial" w:hAnsi="Arial" w:hint="default"/>
      </w:rPr>
    </w:lvl>
    <w:lvl w:ilvl="3" w:tplc="A09E60D8" w:tentative="1">
      <w:start w:val="1"/>
      <w:numFmt w:val="bullet"/>
      <w:lvlText w:val="•"/>
      <w:lvlJc w:val="left"/>
      <w:pPr>
        <w:tabs>
          <w:tab w:val="num" w:pos="2880"/>
        </w:tabs>
        <w:ind w:left="2880" w:hanging="360"/>
      </w:pPr>
      <w:rPr>
        <w:rFonts w:ascii="Arial" w:hAnsi="Arial" w:hint="default"/>
      </w:rPr>
    </w:lvl>
    <w:lvl w:ilvl="4" w:tplc="9620F5EE" w:tentative="1">
      <w:start w:val="1"/>
      <w:numFmt w:val="bullet"/>
      <w:lvlText w:val="•"/>
      <w:lvlJc w:val="left"/>
      <w:pPr>
        <w:tabs>
          <w:tab w:val="num" w:pos="3600"/>
        </w:tabs>
        <w:ind w:left="3600" w:hanging="360"/>
      </w:pPr>
      <w:rPr>
        <w:rFonts w:ascii="Arial" w:hAnsi="Arial" w:hint="default"/>
      </w:rPr>
    </w:lvl>
    <w:lvl w:ilvl="5" w:tplc="6BF29796" w:tentative="1">
      <w:start w:val="1"/>
      <w:numFmt w:val="bullet"/>
      <w:lvlText w:val="•"/>
      <w:lvlJc w:val="left"/>
      <w:pPr>
        <w:tabs>
          <w:tab w:val="num" w:pos="4320"/>
        </w:tabs>
        <w:ind w:left="4320" w:hanging="360"/>
      </w:pPr>
      <w:rPr>
        <w:rFonts w:ascii="Arial" w:hAnsi="Arial" w:hint="default"/>
      </w:rPr>
    </w:lvl>
    <w:lvl w:ilvl="6" w:tplc="F7066CD8" w:tentative="1">
      <w:start w:val="1"/>
      <w:numFmt w:val="bullet"/>
      <w:lvlText w:val="•"/>
      <w:lvlJc w:val="left"/>
      <w:pPr>
        <w:tabs>
          <w:tab w:val="num" w:pos="5040"/>
        </w:tabs>
        <w:ind w:left="5040" w:hanging="360"/>
      </w:pPr>
      <w:rPr>
        <w:rFonts w:ascii="Arial" w:hAnsi="Arial" w:hint="default"/>
      </w:rPr>
    </w:lvl>
    <w:lvl w:ilvl="7" w:tplc="1A5A4B14" w:tentative="1">
      <w:start w:val="1"/>
      <w:numFmt w:val="bullet"/>
      <w:lvlText w:val="•"/>
      <w:lvlJc w:val="left"/>
      <w:pPr>
        <w:tabs>
          <w:tab w:val="num" w:pos="5760"/>
        </w:tabs>
        <w:ind w:left="5760" w:hanging="360"/>
      </w:pPr>
      <w:rPr>
        <w:rFonts w:ascii="Arial" w:hAnsi="Arial" w:hint="default"/>
      </w:rPr>
    </w:lvl>
    <w:lvl w:ilvl="8" w:tplc="BD62128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9"/>
  </w:num>
  <w:num w:numId="3">
    <w:abstractNumId w:val="15"/>
  </w:num>
  <w:num w:numId="4">
    <w:abstractNumId w:val="7"/>
  </w:num>
  <w:num w:numId="5">
    <w:abstractNumId w:val="42"/>
  </w:num>
  <w:num w:numId="6">
    <w:abstractNumId w:val="33"/>
  </w:num>
  <w:num w:numId="7">
    <w:abstractNumId w:val="11"/>
  </w:num>
  <w:num w:numId="8">
    <w:abstractNumId w:val="29"/>
  </w:num>
  <w:num w:numId="9">
    <w:abstractNumId w:val="25"/>
  </w:num>
  <w:num w:numId="10">
    <w:abstractNumId w:val="6"/>
  </w:num>
  <w:num w:numId="11">
    <w:abstractNumId w:val="2"/>
  </w:num>
  <w:num w:numId="12">
    <w:abstractNumId w:val="38"/>
  </w:num>
  <w:num w:numId="13">
    <w:abstractNumId w:val="14"/>
  </w:num>
  <w:num w:numId="14">
    <w:abstractNumId w:val="31"/>
  </w:num>
  <w:num w:numId="15">
    <w:abstractNumId w:val="27"/>
  </w:num>
  <w:num w:numId="16">
    <w:abstractNumId w:val="44"/>
  </w:num>
  <w:num w:numId="17">
    <w:abstractNumId w:val="19"/>
  </w:num>
  <w:num w:numId="18">
    <w:abstractNumId w:val="5"/>
  </w:num>
  <w:num w:numId="19">
    <w:abstractNumId w:val="9"/>
  </w:num>
  <w:num w:numId="20">
    <w:abstractNumId w:val="12"/>
  </w:num>
  <w:num w:numId="21">
    <w:abstractNumId w:val="10"/>
  </w:num>
  <w:num w:numId="22">
    <w:abstractNumId w:val="35"/>
  </w:num>
  <w:num w:numId="23">
    <w:abstractNumId w:val="20"/>
  </w:num>
  <w:num w:numId="24">
    <w:abstractNumId w:val="13"/>
  </w:num>
  <w:num w:numId="25">
    <w:abstractNumId w:val="24"/>
  </w:num>
  <w:num w:numId="26">
    <w:abstractNumId w:val="23"/>
  </w:num>
  <w:num w:numId="27">
    <w:abstractNumId w:val="8"/>
  </w:num>
  <w:num w:numId="28">
    <w:abstractNumId w:val="40"/>
  </w:num>
  <w:num w:numId="29">
    <w:abstractNumId w:val="17"/>
  </w:num>
  <w:num w:numId="30">
    <w:abstractNumId w:val="1"/>
  </w:num>
  <w:num w:numId="31">
    <w:abstractNumId w:val="43"/>
  </w:num>
  <w:num w:numId="32">
    <w:abstractNumId w:val="26"/>
  </w:num>
  <w:num w:numId="33">
    <w:abstractNumId w:val="32"/>
  </w:num>
  <w:num w:numId="34">
    <w:abstractNumId w:val="37"/>
  </w:num>
  <w:num w:numId="35">
    <w:abstractNumId w:val="18"/>
  </w:num>
  <w:num w:numId="36">
    <w:abstractNumId w:val="28"/>
  </w:num>
  <w:num w:numId="37">
    <w:abstractNumId w:val="41"/>
  </w:num>
  <w:num w:numId="38">
    <w:abstractNumId w:val="22"/>
  </w:num>
  <w:num w:numId="39">
    <w:abstractNumId w:val="30"/>
  </w:num>
  <w:num w:numId="40">
    <w:abstractNumId w:val="3"/>
  </w:num>
  <w:num w:numId="41">
    <w:abstractNumId w:val="16"/>
  </w:num>
  <w:num w:numId="42">
    <w:abstractNumId w:val="21"/>
  </w:num>
  <w:num w:numId="43">
    <w:abstractNumId w:val="4"/>
  </w:num>
  <w:num w:numId="44">
    <w:abstractNumId w:val="36"/>
  </w:num>
  <w:num w:numId="45">
    <w:abstractNumId w:val="34"/>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899"/>
    <w:rsid w:val="00015001"/>
    <w:rsid w:val="000153FF"/>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A6D"/>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459"/>
    <w:rsid w:val="000B6737"/>
    <w:rsid w:val="000B74A8"/>
    <w:rsid w:val="000B756E"/>
    <w:rsid w:val="000B7F6F"/>
    <w:rsid w:val="000C0010"/>
    <w:rsid w:val="000C01E9"/>
    <w:rsid w:val="000C09BC"/>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B08"/>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B16"/>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840"/>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E7C5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F79"/>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4D"/>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5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5E"/>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1CE"/>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3E79"/>
    <w:rsid w:val="0073484E"/>
    <w:rsid w:val="00734A5A"/>
    <w:rsid w:val="00734B26"/>
    <w:rsid w:val="00734D12"/>
    <w:rsid w:val="00734D60"/>
    <w:rsid w:val="00734F3C"/>
    <w:rsid w:val="007352C7"/>
    <w:rsid w:val="007353C9"/>
    <w:rsid w:val="00735B9B"/>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C99"/>
    <w:rsid w:val="00823FBC"/>
    <w:rsid w:val="00824306"/>
    <w:rsid w:val="008243CE"/>
    <w:rsid w:val="00824547"/>
    <w:rsid w:val="0082481F"/>
    <w:rsid w:val="00824EB2"/>
    <w:rsid w:val="00824F86"/>
    <w:rsid w:val="0082548D"/>
    <w:rsid w:val="008260DE"/>
    <w:rsid w:val="00826163"/>
    <w:rsid w:val="00826494"/>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FC6"/>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450B"/>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733"/>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5EF4"/>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41E"/>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24814</TotalTime>
  <Pages>8</Pages>
  <Words>2482</Words>
  <Characters>14153</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1309</cp:revision>
  <cp:lastPrinted>2016-09-21T11:03:00Z</cp:lastPrinted>
  <dcterms:created xsi:type="dcterms:W3CDTF">2019-02-15T07:05:00Z</dcterms:created>
  <dcterms:modified xsi:type="dcterms:W3CDTF">2022-04-29T08:59:00Z</dcterms:modified>
</cp:coreProperties>
</file>